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0C50C" w14:textId="0F9794CA" w:rsidR="00AF415A" w:rsidRDefault="54B7CCB6" w:rsidP="00920A1B">
      <w:pPr>
        <w:pStyle w:val="Header"/>
        <w:jc w:val="center"/>
        <w:rPr>
          <w:rFonts w:ascii="Arial" w:hAnsi="Arial" w:cs="Arial"/>
          <w:b/>
          <w:bCs/>
          <w:sz w:val="24"/>
          <w:szCs w:val="24"/>
        </w:rPr>
      </w:pPr>
      <w:r w:rsidRPr="54B7CCB6">
        <w:rPr>
          <w:rFonts w:ascii="Arial" w:hAnsi="Arial" w:cs="Arial"/>
          <w:b/>
          <w:bCs/>
          <w:sz w:val="24"/>
          <w:szCs w:val="24"/>
        </w:rPr>
        <w:t xml:space="preserve">29.5.2 </w:t>
      </w:r>
      <w:r w:rsidR="00067414" w:rsidRPr="54B7CCB6">
        <w:rPr>
          <w:rFonts w:ascii="Arial" w:hAnsi="Arial" w:cs="Arial"/>
          <w:b/>
          <w:bCs/>
          <w:sz w:val="24"/>
          <w:szCs w:val="24"/>
        </w:rPr>
        <w:t>Techniniai reikalavimai</w:t>
      </w:r>
      <w:r w:rsidR="008B7A6A">
        <w:rPr>
          <w:rFonts w:ascii="Arial" w:hAnsi="Arial" w:cs="Arial"/>
          <w:b/>
          <w:bCs/>
          <w:sz w:val="24"/>
          <w:szCs w:val="24"/>
        </w:rPr>
        <w:t xml:space="preserve"> </w:t>
      </w:r>
      <w:r w:rsidR="00174CE7">
        <w:rPr>
          <w:rFonts w:ascii="Arial" w:hAnsi="Arial" w:cs="Arial"/>
          <w:b/>
          <w:bCs/>
          <w:sz w:val="24"/>
          <w:szCs w:val="24"/>
        </w:rPr>
        <w:t>T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 xml:space="preserve">eleinformacijos </w:t>
      </w:r>
      <w:r w:rsidR="00174CE7">
        <w:rPr>
          <w:rFonts w:ascii="Arial" w:hAnsi="Arial" w:cs="Arial"/>
          <w:b/>
          <w:bCs/>
          <w:sz w:val="24"/>
          <w:szCs w:val="24"/>
        </w:rPr>
        <w:t>S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urinkimo-</w:t>
      </w:r>
      <w:r w:rsidR="006939D0">
        <w:rPr>
          <w:rFonts w:ascii="Arial" w:hAnsi="Arial" w:cs="Arial"/>
          <w:b/>
          <w:bCs/>
          <w:sz w:val="24"/>
          <w:szCs w:val="24"/>
        </w:rPr>
        <w:t>P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 xml:space="preserve">erdavimo </w:t>
      </w:r>
      <w:r w:rsidR="006939D0">
        <w:rPr>
          <w:rFonts w:ascii="Arial" w:hAnsi="Arial" w:cs="Arial"/>
          <w:b/>
          <w:bCs/>
          <w:sz w:val="24"/>
          <w:szCs w:val="24"/>
        </w:rPr>
        <w:t>Į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renginiams (</w:t>
      </w:r>
      <w:r w:rsidR="006939D0" w:rsidRPr="54B7CCB6">
        <w:rPr>
          <w:rFonts w:ascii="Arial" w:hAnsi="Arial" w:cs="Arial"/>
          <w:b/>
          <w:bCs/>
          <w:sz w:val="24"/>
          <w:szCs w:val="24"/>
        </w:rPr>
        <w:t>TSPĮ</w:t>
      </w:r>
      <w:r w:rsidR="00174CE7" w:rsidRPr="54B7CCB6">
        <w:rPr>
          <w:rFonts w:ascii="Arial" w:hAnsi="Arial" w:cs="Arial"/>
          <w:b/>
          <w:bCs/>
          <w:sz w:val="24"/>
          <w:szCs w:val="24"/>
        </w:rPr>
        <w:t>)</w:t>
      </w:r>
      <w:r w:rsidR="008B7A6A">
        <w:rPr>
          <w:rFonts w:ascii="Arial" w:hAnsi="Arial" w:cs="Arial"/>
          <w:b/>
          <w:bCs/>
          <w:sz w:val="24"/>
          <w:szCs w:val="24"/>
        </w:rPr>
        <w:t xml:space="preserve"> </w:t>
      </w:r>
      <w:r w:rsidR="00920A1B" w:rsidRPr="008B7A6A">
        <w:rPr>
          <w:rFonts w:ascii="Arial" w:hAnsi="Arial" w:cs="Arial"/>
          <w:sz w:val="24"/>
          <w:szCs w:val="24"/>
        </w:rPr>
        <w:t xml:space="preserve">(Versija </w:t>
      </w:r>
      <w:r w:rsidR="009645AE">
        <w:rPr>
          <w:rFonts w:ascii="Arial" w:hAnsi="Arial" w:cs="Arial"/>
          <w:sz w:val="24"/>
          <w:szCs w:val="24"/>
        </w:rPr>
        <w:t>3</w:t>
      </w:r>
      <w:r w:rsidR="00920A1B" w:rsidRPr="008B7A6A">
        <w:rPr>
          <w:rFonts w:ascii="Arial" w:hAnsi="Arial" w:cs="Arial"/>
          <w:sz w:val="24"/>
          <w:szCs w:val="24"/>
        </w:rPr>
        <w:t>)</w:t>
      </w:r>
    </w:p>
    <w:p w14:paraId="1CFD11FA" w14:textId="1C9DBA3F" w:rsidR="00920A1B" w:rsidRPr="00780696" w:rsidRDefault="00920A1B" w:rsidP="00920A1B">
      <w:pPr>
        <w:pStyle w:val="Header"/>
        <w:jc w:val="center"/>
        <w:rPr>
          <w:rFonts w:ascii="Arial" w:hAnsi="Arial" w:cs="Arial"/>
        </w:rPr>
      </w:pPr>
      <w:r w:rsidRPr="00780696">
        <w:rPr>
          <w:rFonts w:ascii="Arial" w:hAnsi="Arial" w:cs="Arial"/>
        </w:rPr>
        <w:t xml:space="preserve">Data: </w:t>
      </w:r>
      <w:r w:rsidRPr="00F07460">
        <w:rPr>
          <w:rFonts w:ascii="Arial" w:hAnsi="Arial" w:cs="Arial"/>
        </w:rPr>
        <w:t>202</w:t>
      </w:r>
      <w:r w:rsidR="009645AE">
        <w:rPr>
          <w:rFonts w:ascii="Arial" w:hAnsi="Arial" w:cs="Arial"/>
          <w:lang w:val="en-US"/>
        </w:rPr>
        <w:t>3</w:t>
      </w:r>
      <w:r w:rsidRPr="00F07460">
        <w:rPr>
          <w:rFonts w:ascii="Arial" w:hAnsi="Arial" w:cs="Arial"/>
        </w:rPr>
        <w:t>-</w:t>
      </w:r>
      <w:r w:rsidR="009645AE">
        <w:rPr>
          <w:rFonts w:ascii="Arial" w:hAnsi="Arial" w:cs="Arial"/>
        </w:rPr>
        <w:t>01</w:t>
      </w:r>
      <w:r w:rsidRPr="00F07460">
        <w:rPr>
          <w:rFonts w:ascii="Arial" w:hAnsi="Arial" w:cs="Arial"/>
        </w:rPr>
        <w:t>-01</w:t>
      </w:r>
    </w:p>
    <w:p w14:paraId="0FF5D0E5" w14:textId="4A83A927" w:rsidR="001D76A8" w:rsidRPr="00780696" w:rsidRDefault="001D76A8" w:rsidP="00596E8B">
      <w:pPr>
        <w:spacing w:after="0" w:line="240" w:lineRule="auto"/>
        <w:jc w:val="center"/>
        <w:rPr>
          <w:rFonts w:ascii="Arial" w:eastAsia="Times New Roman" w:hAnsi="Arial" w:cs="Arial"/>
          <w:b/>
          <w:caps/>
        </w:rPr>
      </w:pPr>
    </w:p>
    <w:tbl>
      <w:tblPr>
        <w:tblStyle w:val="TableGrid1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274DAA" w:rsidRPr="00780696" w14:paraId="6321ED54" w14:textId="77777777" w:rsidTr="00531F4C">
        <w:trPr>
          <w:trHeight w:val="557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20FCAF18" w14:textId="12203BD0" w:rsidR="00274DAA" w:rsidRPr="00780696" w:rsidRDefault="00274DAA" w:rsidP="00393C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gamintojo pavadinimas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18D5F4ED" w14:textId="77777777" w:rsidR="00274DAA" w:rsidRPr="00780696" w:rsidRDefault="00274DAA" w:rsidP="00274DA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  <w:tr w:rsidR="00CE2729" w:rsidRPr="00780696" w14:paraId="5518193C" w14:textId="77777777" w:rsidTr="004B5A5F">
        <w:trPr>
          <w:trHeight w:val="423"/>
        </w:trPr>
        <w:tc>
          <w:tcPr>
            <w:tcW w:w="4962" w:type="dxa"/>
            <w:tcBorders>
              <w:bottom w:val="single" w:sz="4" w:space="0" w:color="auto"/>
            </w:tcBorders>
            <w:vAlign w:val="center"/>
          </w:tcPr>
          <w:p w14:paraId="73628260" w14:textId="249E8579" w:rsidR="00CE2729" w:rsidRPr="00780696" w:rsidRDefault="00CE2729" w:rsidP="00393CC9">
            <w:p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3B540A">
              <w:rPr>
                <w:rFonts w:ascii="Arial" w:eastAsia="Arial" w:hAnsi="Arial" w:cs="Arial"/>
                <w:b/>
                <w:sz w:val="22"/>
                <w:szCs w:val="22"/>
              </w:rPr>
              <w:t>Siūlomo gaminio/įrenginio pavadinimas, modelis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25309D87" w14:textId="77777777" w:rsidR="00CE2729" w:rsidRPr="00780696" w:rsidRDefault="00CE2729" w:rsidP="00274DAA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</w:p>
        </w:tc>
      </w:tr>
    </w:tbl>
    <w:tbl>
      <w:tblPr>
        <w:tblStyle w:val="TableGrid"/>
        <w:tblW w:w="1020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3827"/>
        <w:gridCol w:w="3119"/>
        <w:gridCol w:w="2127"/>
      </w:tblGrid>
      <w:tr w:rsidR="00014CF9" w:rsidRPr="00780696" w14:paraId="6260B5FA" w14:textId="77777777" w:rsidTr="006662B8">
        <w:trPr>
          <w:trHeight w:val="586"/>
        </w:trPr>
        <w:tc>
          <w:tcPr>
            <w:tcW w:w="1135" w:type="dxa"/>
          </w:tcPr>
          <w:p w14:paraId="54371751" w14:textId="5442643F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 w:rsidRPr="00780696">
              <w:rPr>
                <w:rFonts w:ascii="Arial" w:eastAsia="Arial" w:hAnsi="Arial" w:cs="Arial"/>
                <w:b/>
              </w:rPr>
              <w:t>Eil. Nr.</w:t>
            </w:r>
          </w:p>
        </w:tc>
        <w:tc>
          <w:tcPr>
            <w:tcW w:w="3827" w:type="dxa"/>
            <w:hideMark/>
          </w:tcPr>
          <w:p w14:paraId="608654F7" w14:textId="2730CB6E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Reikalaujamų standartų pavadinimai, parametrų, funkcijų, aprašymai išpildymas ar savybės</w:t>
            </w:r>
          </w:p>
        </w:tc>
        <w:tc>
          <w:tcPr>
            <w:tcW w:w="3119" w:type="dxa"/>
            <w:hideMark/>
          </w:tcPr>
          <w:p w14:paraId="1C768011" w14:textId="0B589F6C" w:rsidR="00014CF9" w:rsidRPr="00780696" w:rsidRDefault="00014CF9" w:rsidP="00014CF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Pr="007B15A1">
              <w:rPr>
                <w:rFonts w:ascii="Arial" w:hAnsi="Arial" w:cs="Arial"/>
                <w:b/>
              </w:rPr>
              <w:t>tandartų numeriai, reikalaujamo parametro išpildymo reikšmės</w:t>
            </w:r>
          </w:p>
        </w:tc>
        <w:tc>
          <w:tcPr>
            <w:tcW w:w="2127" w:type="dxa"/>
          </w:tcPr>
          <w:p w14:paraId="0CB04C03" w14:textId="34AE6E5A" w:rsidR="00014CF9" w:rsidRPr="00780696" w:rsidRDefault="00014CF9" w:rsidP="00014CF9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 w:rsidRPr="008E3842">
              <w:rPr>
                <w:rFonts w:ascii="Arial" w:hAnsi="Arial" w:cs="Arial"/>
                <w:b/>
              </w:rPr>
              <w:t>Siūlomo gaminio atitikimą reikalavimams pagrindžiantys dokumentai</w:t>
            </w:r>
            <w:bookmarkEnd w:id="0"/>
            <w:r w:rsidRPr="008E3842">
              <w:rPr>
                <w:rFonts w:ascii="Arial" w:hAnsi="Arial" w:cs="Arial"/>
                <w:b/>
              </w:rPr>
              <w:t xml:space="preserve"> </w:t>
            </w:r>
            <w:r w:rsidRPr="008E3842">
              <w:rPr>
                <w:rFonts w:ascii="Arial" w:hAnsi="Arial" w:cs="Arial"/>
                <w:bCs/>
              </w:rPr>
              <w:t>(Pildoma konkurso metu)</w:t>
            </w:r>
          </w:p>
        </w:tc>
      </w:tr>
      <w:tr w:rsidR="00744AD2" w:rsidRPr="00780696" w14:paraId="790B136B" w14:textId="77777777" w:rsidTr="006662B8">
        <w:trPr>
          <w:trHeight w:val="586"/>
        </w:trPr>
        <w:tc>
          <w:tcPr>
            <w:tcW w:w="10208" w:type="dxa"/>
            <w:gridSpan w:val="4"/>
            <w:vAlign w:val="center"/>
          </w:tcPr>
          <w:p w14:paraId="1BF09EDC" w14:textId="2FBE8F84" w:rsidR="00744AD2" w:rsidRPr="00744AD2" w:rsidRDefault="00456CAB" w:rsidP="00744AD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BENDRIEJI REIKALAVIMAI</w:t>
            </w:r>
          </w:p>
        </w:tc>
      </w:tr>
      <w:tr w:rsidR="00D44EA0" w:rsidRPr="00780696" w14:paraId="76146F88" w14:textId="77777777" w:rsidTr="006662B8">
        <w:tc>
          <w:tcPr>
            <w:tcW w:w="1135" w:type="dxa"/>
          </w:tcPr>
          <w:p w14:paraId="1302BFA5" w14:textId="06BCCAB1" w:rsidR="00D44EA0" w:rsidRPr="00D948A7" w:rsidRDefault="00D44EA0" w:rsidP="003F2829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1</w:t>
            </w:r>
            <w:r w:rsidR="005F52E3" w:rsidRPr="00D948A7">
              <w:rPr>
                <w:rFonts w:ascii="Arial" w:hAnsi="Arial" w:cs="Arial"/>
              </w:rPr>
              <w:t>.</w:t>
            </w:r>
          </w:p>
        </w:tc>
        <w:tc>
          <w:tcPr>
            <w:tcW w:w="3827" w:type="dxa"/>
          </w:tcPr>
          <w:p w14:paraId="6B7EDFDA" w14:textId="4C56637C" w:rsidR="00D44EA0" w:rsidRPr="00D948A7" w:rsidRDefault="00D44EA0" w:rsidP="00DD2944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Gamintojo kokybės vadybos įvertinimo sertifikatas </w:t>
            </w:r>
            <w:r w:rsidRPr="00D948A7">
              <w:rPr>
                <w:rFonts w:ascii="Arial" w:hAnsi="Arial" w:cs="Arial"/>
                <w:vertAlign w:val="superscript"/>
              </w:rPr>
              <w:t>a)</w:t>
            </w:r>
          </w:p>
        </w:tc>
        <w:tc>
          <w:tcPr>
            <w:tcW w:w="3119" w:type="dxa"/>
          </w:tcPr>
          <w:p w14:paraId="7D5E8FE6" w14:textId="29336AFC" w:rsidR="00D44EA0" w:rsidRPr="00D948A7" w:rsidRDefault="00D44EA0" w:rsidP="009F23FF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ISO 9001 arba lygiavertis</w:t>
            </w:r>
          </w:p>
        </w:tc>
        <w:tc>
          <w:tcPr>
            <w:tcW w:w="2127" w:type="dxa"/>
          </w:tcPr>
          <w:p w14:paraId="2FC3655D" w14:textId="77777777" w:rsidR="00D44EA0" w:rsidRPr="00D948A7" w:rsidRDefault="00D44EA0" w:rsidP="00D44EA0">
            <w:pPr>
              <w:jc w:val="center"/>
              <w:rPr>
                <w:rFonts w:ascii="Arial" w:hAnsi="Arial" w:cs="Arial"/>
              </w:rPr>
            </w:pPr>
          </w:p>
        </w:tc>
      </w:tr>
      <w:tr w:rsidR="00785170" w:rsidRPr="00780696" w14:paraId="6F76518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DEE85CD" w14:textId="5A9D878E" w:rsidR="00785170" w:rsidRPr="00D948A7" w:rsidRDefault="00785170" w:rsidP="00B41605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</w:t>
            </w:r>
          </w:p>
        </w:tc>
        <w:tc>
          <w:tcPr>
            <w:tcW w:w="9073" w:type="dxa"/>
            <w:gridSpan w:val="3"/>
            <w:vAlign w:val="center"/>
          </w:tcPr>
          <w:p w14:paraId="2E618D4B" w14:textId="4A2C1B63" w:rsidR="00785170" w:rsidRPr="00D948A7" w:rsidRDefault="00785170" w:rsidP="00785170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sąlygos</w:t>
            </w:r>
          </w:p>
        </w:tc>
      </w:tr>
      <w:tr w:rsidR="00DC2533" w:rsidRPr="00780696" w14:paraId="0B089F7D" w14:textId="601F957D" w:rsidTr="006662B8">
        <w:tblPrEx>
          <w:jc w:val="center"/>
          <w:tblInd w:w="0" w:type="dxa"/>
        </w:tblPrEx>
        <w:trPr>
          <w:trHeight w:val="237"/>
          <w:jc w:val="center"/>
        </w:trPr>
        <w:tc>
          <w:tcPr>
            <w:tcW w:w="1135" w:type="dxa"/>
            <w:vAlign w:val="center"/>
          </w:tcPr>
          <w:p w14:paraId="68971F5F" w14:textId="2531CF5E" w:rsidR="00DC2533" w:rsidRPr="00D948A7" w:rsidRDefault="002B2D9B" w:rsidP="00DC253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2.1</w:t>
            </w:r>
          </w:p>
        </w:tc>
        <w:tc>
          <w:tcPr>
            <w:tcW w:w="3827" w:type="dxa"/>
            <w:vAlign w:val="center"/>
          </w:tcPr>
          <w:p w14:paraId="089B6EA2" w14:textId="0D7C640E" w:rsidR="00DC2533" w:rsidRPr="00D948A7" w:rsidRDefault="00DC2533" w:rsidP="00DC2533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Aplinkos sąlygų parametrai pagal standartą</w:t>
            </w:r>
            <w:r w:rsidRPr="00D948A7">
              <w:rPr>
                <w:rFonts w:ascii="Arial" w:hAnsi="Arial" w:cs="Arial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EFFEA3" w14:textId="77A78CAB" w:rsidR="00DC2533" w:rsidRPr="00D948A7" w:rsidRDefault="00DC2533" w:rsidP="009F23FF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IEC 61850-3</w:t>
            </w:r>
            <w:r w:rsidR="000E00B6" w:rsidRPr="00D948A7">
              <w:rPr>
                <w:rFonts w:ascii="Arial" w:hAnsi="Arial" w:cs="Arial"/>
              </w:rPr>
              <w:t xml:space="preserve"> arba </w:t>
            </w:r>
            <w:r w:rsidR="00CE432D" w:rsidRPr="00D948A7">
              <w:rPr>
                <w:rFonts w:ascii="Arial" w:hAnsi="Arial" w:cs="Arial"/>
              </w:rPr>
              <w:t>IEC 60870-2-2</w:t>
            </w:r>
            <w:r w:rsidR="00985B5B" w:rsidRPr="00D948A7">
              <w:rPr>
                <w:rFonts w:ascii="Arial" w:hAnsi="Arial" w:cs="Arial"/>
              </w:rPr>
              <w:t xml:space="preserve"> arba lygiavertis</w:t>
            </w:r>
          </w:p>
        </w:tc>
        <w:tc>
          <w:tcPr>
            <w:tcW w:w="2127" w:type="dxa"/>
          </w:tcPr>
          <w:p w14:paraId="36B6BC65" w14:textId="77777777" w:rsidR="00DC2533" w:rsidRPr="00D948A7" w:rsidRDefault="00DC2533" w:rsidP="00DC2533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0833E2" w:rsidRPr="00780696" w14:paraId="05BD411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0C42A49" w14:textId="02ED016C" w:rsidR="000833E2" w:rsidRPr="00D948A7" w:rsidRDefault="002B2D9B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2.2</w:t>
            </w:r>
          </w:p>
        </w:tc>
        <w:tc>
          <w:tcPr>
            <w:tcW w:w="3827" w:type="dxa"/>
          </w:tcPr>
          <w:p w14:paraId="4096F787" w14:textId="2A4BC8EF" w:rsidR="000833E2" w:rsidRPr="00D948A7" w:rsidRDefault="000833E2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temperatūros ribos ne siauresnės</w:t>
            </w:r>
            <w:r w:rsidRPr="00D948A7">
              <w:rPr>
                <w:rFonts w:ascii="Arial" w:hAnsi="Arial" w:cs="Arial"/>
                <w:vertAlign w:val="superscript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9768A" w:rsidRPr="00D948A7">
              <w:rPr>
                <w:rFonts w:ascii="Arial" w:hAnsi="Arial" w:cs="Arial"/>
                <w:vertAlign w:val="superscript"/>
              </w:rPr>
              <w:t>)</w:t>
            </w:r>
            <w:r w:rsidRPr="00D948A7">
              <w:rPr>
                <w:rFonts w:ascii="Arial" w:hAnsi="Arial" w:cs="Arial"/>
              </w:rPr>
              <w:t>:</w:t>
            </w:r>
          </w:p>
        </w:tc>
        <w:tc>
          <w:tcPr>
            <w:tcW w:w="3119" w:type="dxa"/>
            <w:vAlign w:val="center"/>
          </w:tcPr>
          <w:p w14:paraId="7AA2DB0B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-10°C + 55°C</w:t>
            </w:r>
          </w:p>
        </w:tc>
        <w:tc>
          <w:tcPr>
            <w:tcW w:w="2127" w:type="dxa"/>
          </w:tcPr>
          <w:p w14:paraId="54BA2F81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0833E2" w:rsidRPr="00780696" w14:paraId="42F7E165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776919" w14:textId="595C4F85" w:rsidR="000833E2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2.3</w:t>
            </w:r>
          </w:p>
        </w:tc>
        <w:tc>
          <w:tcPr>
            <w:tcW w:w="3827" w:type="dxa"/>
          </w:tcPr>
          <w:p w14:paraId="2807B814" w14:textId="11F0BB32" w:rsidR="000833E2" w:rsidRPr="00D948A7" w:rsidRDefault="000833E2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Aplinkos drėgmės ribos ne siauresnės</w:t>
            </w:r>
            <w:r w:rsidRPr="00D948A7">
              <w:rPr>
                <w:rFonts w:ascii="Arial" w:hAnsi="Arial" w:cs="Arial"/>
                <w:vertAlign w:val="superscript"/>
              </w:rPr>
              <w:t xml:space="preserve">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9768A" w:rsidRPr="00D948A7">
              <w:rPr>
                <w:rFonts w:ascii="Arial" w:hAnsi="Arial" w:cs="Arial"/>
                <w:vertAlign w:val="superscript"/>
              </w:rPr>
              <w:t>)</w:t>
            </w:r>
            <w:r w:rsidRPr="00D948A7">
              <w:rPr>
                <w:rFonts w:ascii="Arial" w:hAnsi="Arial" w:cs="Arial"/>
              </w:rPr>
              <w:t>:</w:t>
            </w:r>
          </w:p>
        </w:tc>
        <w:tc>
          <w:tcPr>
            <w:tcW w:w="3119" w:type="dxa"/>
            <w:vAlign w:val="center"/>
          </w:tcPr>
          <w:p w14:paraId="4B2DA27E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5 – 90%</w:t>
            </w:r>
          </w:p>
        </w:tc>
        <w:tc>
          <w:tcPr>
            <w:tcW w:w="2127" w:type="dxa"/>
          </w:tcPr>
          <w:p w14:paraId="30BFA3B3" w14:textId="77777777" w:rsidR="000833E2" w:rsidRPr="00D948A7" w:rsidRDefault="000833E2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785170" w:rsidRPr="00780696" w14:paraId="5E41E6CB" w14:textId="6B527B7A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CB0E54" w14:textId="58E46538" w:rsidR="00785170" w:rsidRPr="00D948A7" w:rsidRDefault="00785170" w:rsidP="003C2C09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</w:t>
            </w:r>
          </w:p>
        </w:tc>
        <w:tc>
          <w:tcPr>
            <w:tcW w:w="9073" w:type="dxa"/>
            <w:gridSpan w:val="3"/>
            <w:vAlign w:val="center"/>
          </w:tcPr>
          <w:p w14:paraId="5657D534" w14:textId="60180D78" w:rsidR="00785170" w:rsidRPr="00D948A7" w:rsidRDefault="00785170" w:rsidP="00785170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Elektromagnetinis suderinamumas</w:t>
            </w:r>
          </w:p>
        </w:tc>
      </w:tr>
      <w:tr w:rsidR="0010561E" w:rsidRPr="00780696" w14:paraId="463F8D0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20971D5" w14:textId="45637F81" w:rsidR="0010561E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3.1</w:t>
            </w:r>
          </w:p>
        </w:tc>
        <w:tc>
          <w:tcPr>
            <w:tcW w:w="3827" w:type="dxa"/>
          </w:tcPr>
          <w:p w14:paraId="7F60DA75" w14:textId="47DE2DB6" w:rsidR="0010561E" w:rsidRPr="00D948A7" w:rsidRDefault="0010561E" w:rsidP="00280736">
            <w:pPr>
              <w:jc w:val="both"/>
              <w:rPr>
                <w:rFonts w:ascii="Arial" w:hAnsi="Arial" w:cs="Arial"/>
                <w:color w:val="000000"/>
                <w:lang w:eastAsia="lt-LT"/>
              </w:rPr>
            </w:pPr>
            <w:r w:rsidRPr="00D948A7">
              <w:rPr>
                <w:rFonts w:ascii="Arial" w:hAnsi="Arial" w:cs="Arial"/>
              </w:rPr>
              <w:t xml:space="preserve">Elektromagnetinis suderinamumas pagal 2014/30/ES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1A9B1CA" w14:textId="77777777" w:rsidR="0010561E" w:rsidRPr="00D948A7" w:rsidRDefault="0010561E" w:rsidP="00280736">
            <w:pPr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Atitinka (2014/30/ES) direktyvos reikalavimą</w:t>
            </w:r>
          </w:p>
        </w:tc>
        <w:tc>
          <w:tcPr>
            <w:tcW w:w="2127" w:type="dxa"/>
          </w:tcPr>
          <w:p w14:paraId="261672D1" w14:textId="77777777" w:rsidR="0010561E" w:rsidRPr="00D948A7" w:rsidRDefault="0010561E" w:rsidP="00280736">
            <w:pPr>
              <w:jc w:val="center"/>
              <w:rPr>
                <w:rFonts w:ascii="Arial" w:hAnsi="Arial" w:cs="Arial"/>
              </w:rPr>
            </w:pPr>
          </w:p>
        </w:tc>
      </w:tr>
      <w:tr w:rsidR="0010561E" w:rsidRPr="00780696" w14:paraId="10B0F76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F110102" w14:textId="151F4EB5" w:rsidR="0010561E" w:rsidRPr="00D948A7" w:rsidRDefault="00E92214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3.2</w:t>
            </w:r>
          </w:p>
        </w:tc>
        <w:tc>
          <w:tcPr>
            <w:tcW w:w="3827" w:type="dxa"/>
          </w:tcPr>
          <w:p w14:paraId="1A60728F" w14:textId="778D03B4" w:rsidR="0010561E" w:rsidRPr="00D948A7" w:rsidRDefault="0010561E" w:rsidP="00280736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Tam tikrose įtampos ribose skirtų naudoti elektros įrenginių tiekimas rinkai pagal 2014/35/ES </w:t>
            </w:r>
            <w:r w:rsidR="002566FB" w:rsidRPr="00D948A7">
              <w:rPr>
                <w:rFonts w:ascii="Arial" w:hAnsi="Arial" w:cs="Arial"/>
                <w:vertAlign w:val="superscript"/>
              </w:rPr>
              <w:t>d</w:t>
            </w:r>
            <w:r w:rsidR="0047745D"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0117A0B5" w14:textId="77777777" w:rsidR="0010561E" w:rsidRPr="00D948A7" w:rsidRDefault="0010561E" w:rsidP="00280736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Atitinka (2014/35/ES) direktyvos reikalavimą</w:t>
            </w:r>
          </w:p>
        </w:tc>
        <w:tc>
          <w:tcPr>
            <w:tcW w:w="2127" w:type="dxa"/>
          </w:tcPr>
          <w:p w14:paraId="027D018C" w14:textId="593D003F" w:rsidR="0010561E" w:rsidRPr="00D948A7" w:rsidRDefault="0010561E" w:rsidP="00F5069D">
            <w:pPr>
              <w:jc w:val="center"/>
              <w:rPr>
                <w:rFonts w:ascii="Arial" w:hAnsi="Arial" w:cs="Arial"/>
              </w:rPr>
            </w:pPr>
          </w:p>
        </w:tc>
      </w:tr>
      <w:tr w:rsidR="003B412F" w:rsidRPr="00780696" w14:paraId="3FE6EED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24CB2CB" w14:textId="5EC0B57B" w:rsidR="003B412F" w:rsidRPr="00D948A7" w:rsidRDefault="003B412F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</w:t>
            </w:r>
          </w:p>
        </w:tc>
        <w:tc>
          <w:tcPr>
            <w:tcW w:w="3827" w:type="dxa"/>
            <w:shd w:val="clear" w:color="auto" w:fill="auto"/>
          </w:tcPr>
          <w:p w14:paraId="542759EA" w14:textId="5E54D8A8" w:rsidR="003B412F" w:rsidRPr="00D948A7" w:rsidRDefault="003B412F" w:rsidP="00387FD7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Elektromagnetinio atsparumo parametrai išbandyti nepriklausomoje akredituo</w:t>
            </w:r>
            <w:r w:rsidR="00E35E9D" w:rsidRPr="00D948A7">
              <w:rPr>
                <w:rFonts w:ascii="Arial" w:hAnsi="Arial" w:cs="Arial"/>
              </w:rPr>
              <w:t xml:space="preserve">tojoje </w:t>
            </w:r>
            <w:r w:rsidRPr="00D948A7">
              <w:rPr>
                <w:rFonts w:ascii="Arial" w:hAnsi="Arial" w:cs="Arial"/>
              </w:rPr>
              <w:t xml:space="preserve">laboratorijoje </w:t>
            </w:r>
            <w:r w:rsidRPr="00D948A7">
              <w:rPr>
                <w:rFonts w:ascii="Arial" w:hAnsi="Arial" w:cs="Arial"/>
                <w:vertAlign w:val="superscript"/>
              </w:rPr>
              <w:t xml:space="preserve">b) </w:t>
            </w:r>
          </w:p>
        </w:tc>
        <w:tc>
          <w:tcPr>
            <w:tcW w:w="3119" w:type="dxa"/>
            <w:shd w:val="clear" w:color="auto" w:fill="auto"/>
          </w:tcPr>
          <w:p w14:paraId="04B135F6" w14:textId="215CEA37" w:rsidR="003B412F" w:rsidRPr="00D948A7" w:rsidRDefault="00A26D6D" w:rsidP="00387FD7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2127" w:type="dxa"/>
            <w:shd w:val="clear" w:color="auto" w:fill="auto"/>
          </w:tcPr>
          <w:p w14:paraId="1672745E" w14:textId="17DB53B7" w:rsidR="003B412F" w:rsidRPr="00D948A7" w:rsidRDefault="003B412F" w:rsidP="00387FD7">
            <w:pPr>
              <w:rPr>
                <w:rFonts w:ascii="Arial" w:hAnsi="Arial" w:cs="Arial"/>
              </w:rPr>
            </w:pPr>
          </w:p>
        </w:tc>
      </w:tr>
      <w:tr w:rsidR="001C1F7C" w:rsidRPr="00780696" w14:paraId="0C5ED34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460B8C4" w14:textId="60DFE28D" w:rsidR="001C1F7C" w:rsidRPr="00D948A7" w:rsidRDefault="0047235C" w:rsidP="00280736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9E23A0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9073" w:type="dxa"/>
            <w:gridSpan w:val="3"/>
            <w:shd w:val="clear" w:color="auto" w:fill="auto"/>
          </w:tcPr>
          <w:p w14:paraId="7D9D0892" w14:textId="5E254A8E" w:rsidR="001C1F7C" w:rsidRPr="005102DB" w:rsidRDefault="001C1F7C" w:rsidP="00387FD7">
            <w:pPr>
              <w:rPr>
                <w:rFonts w:ascii="Arial" w:hAnsi="Arial" w:cs="Arial"/>
              </w:rPr>
            </w:pPr>
            <w:r w:rsidRPr="005102DB">
              <w:rPr>
                <w:rFonts w:ascii="Arial" w:hAnsi="Arial" w:cs="Arial"/>
              </w:rPr>
              <w:t>Komunikaciniams ir maitinimo grandinių prievadams</w:t>
            </w:r>
            <w:r w:rsidR="00D94D12" w:rsidRPr="005102DB">
              <w:rPr>
                <w:rFonts w:ascii="Arial" w:hAnsi="Arial" w:cs="Arial"/>
              </w:rPr>
              <w:t>:</w:t>
            </w:r>
          </w:p>
        </w:tc>
      </w:tr>
      <w:tr w:rsidR="00E37899" w:rsidRPr="00780696" w14:paraId="25749082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 w:val="restart"/>
            <w:vAlign w:val="center"/>
          </w:tcPr>
          <w:p w14:paraId="4CB91B6B" w14:textId="6D1B3D3C" w:rsidR="00E37899" w:rsidRPr="00D948A7" w:rsidRDefault="00E3789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4.1.1</w:t>
            </w:r>
          </w:p>
        </w:tc>
        <w:tc>
          <w:tcPr>
            <w:tcW w:w="3827" w:type="dxa"/>
            <w:vMerge w:val="restart"/>
            <w:vAlign w:val="center"/>
          </w:tcPr>
          <w:p w14:paraId="745DC231" w14:textId="41A88E37" w:rsidR="00E37899" w:rsidRPr="00D948A7" w:rsidRDefault="00E37899" w:rsidP="00E37899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IEC 61000-4-4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7CA47D8B" w14:textId="254603A9" w:rsidR="00732A65" w:rsidRPr="005102DB" w:rsidRDefault="003D3FBA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r w:rsidR="00E37899" w:rsidRPr="005102DB">
              <w:rPr>
                <w:rFonts w:ascii="Arial" w:hAnsi="Arial" w:cs="Arial"/>
                <w:color w:val="auto"/>
                <w:sz w:val="22"/>
                <w:szCs w:val="22"/>
              </w:rPr>
              <w:t xml:space="preserve">kV </w:t>
            </w:r>
          </w:p>
          <w:p w14:paraId="4BEFC856" w14:textId="2A0428F8" w:rsidR="00E37899" w:rsidRPr="005102DB" w:rsidRDefault="00E37899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48E572DE" w14:textId="1B5F4CA0" w:rsidR="00E37899" w:rsidRPr="00D948A7" w:rsidRDefault="00E37899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E37899" w:rsidRPr="00780696" w14:paraId="48D1FE7A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/>
            <w:vAlign w:val="center"/>
          </w:tcPr>
          <w:p w14:paraId="73A49C5D" w14:textId="77777777" w:rsidR="00E37899" w:rsidRPr="00D948A7" w:rsidRDefault="00E3789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0D0FA01D" w14:textId="77777777" w:rsidR="00E37899" w:rsidRPr="00D948A7" w:rsidRDefault="00E37899" w:rsidP="007233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0BD773AC" w14:textId="51BDBB65" w:rsidR="00732A65" w:rsidRPr="005102DB" w:rsidRDefault="003D3FBA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  <w:r w:rsidR="00E37899" w:rsidRPr="005102DB">
              <w:rPr>
                <w:rFonts w:ascii="Arial" w:hAnsi="Arial" w:cs="Arial"/>
                <w:color w:val="auto"/>
                <w:sz w:val="22"/>
                <w:szCs w:val="22"/>
              </w:rPr>
              <w:t xml:space="preserve">kV </w:t>
            </w:r>
          </w:p>
          <w:p w14:paraId="2B7E239F" w14:textId="4D713A53" w:rsidR="00E37899" w:rsidRPr="005102DB" w:rsidRDefault="008D30E2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komunikaciniams prievadams</w:t>
            </w:r>
          </w:p>
        </w:tc>
        <w:tc>
          <w:tcPr>
            <w:tcW w:w="2127" w:type="dxa"/>
          </w:tcPr>
          <w:p w14:paraId="21294F40" w14:textId="77777777" w:rsidR="00E37899" w:rsidRPr="00D948A7" w:rsidRDefault="00E37899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6662B8" w:rsidRPr="00780696" w14:paraId="46DC9BA7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 w:val="restart"/>
            <w:vAlign w:val="center"/>
          </w:tcPr>
          <w:p w14:paraId="5C3AD5D4" w14:textId="49090B93" w:rsidR="006662B8" w:rsidRPr="00D948A7" w:rsidRDefault="006662B8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4.1.2</w:t>
            </w:r>
          </w:p>
        </w:tc>
        <w:tc>
          <w:tcPr>
            <w:tcW w:w="3827" w:type="dxa"/>
            <w:vMerge w:val="restart"/>
          </w:tcPr>
          <w:p w14:paraId="60996B96" w14:textId="498E0BEA" w:rsidR="006662B8" w:rsidRPr="00D948A7" w:rsidRDefault="006662B8" w:rsidP="007233C3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IEC 61000-4-5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5E556345" w14:textId="77777777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2kV/1kV</w:t>
            </w:r>
          </w:p>
          <w:p w14:paraId="78C1544C" w14:textId="2194797D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2BCBDCA6" w14:textId="77777777" w:rsidR="006662B8" w:rsidRPr="00D948A7" w:rsidRDefault="006662B8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6662B8" w:rsidRPr="00780696" w14:paraId="09A00E65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Merge/>
            <w:vAlign w:val="center"/>
          </w:tcPr>
          <w:p w14:paraId="438EC885" w14:textId="77777777" w:rsidR="006662B8" w:rsidRPr="00D948A7" w:rsidRDefault="006662B8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57AF6AFC" w14:textId="77777777" w:rsidR="006662B8" w:rsidRPr="00D948A7" w:rsidRDefault="006662B8" w:rsidP="007233C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7A011491" w14:textId="77777777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1kV/0,5kV</w:t>
            </w:r>
          </w:p>
          <w:p w14:paraId="7FA8291F" w14:textId="42827E20" w:rsidR="006662B8" w:rsidRPr="005102DB" w:rsidRDefault="006662B8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komunikaciniams prievadams</w:t>
            </w:r>
          </w:p>
        </w:tc>
        <w:tc>
          <w:tcPr>
            <w:tcW w:w="2127" w:type="dxa"/>
          </w:tcPr>
          <w:p w14:paraId="713E99D2" w14:textId="77777777" w:rsidR="006662B8" w:rsidRPr="00D948A7" w:rsidRDefault="006662B8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5C401C2E" w14:textId="77777777" w:rsidTr="006662B8">
        <w:tblPrEx>
          <w:jc w:val="center"/>
          <w:tblInd w:w="0" w:type="dxa"/>
        </w:tblPrEx>
        <w:trPr>
          <w:trHeight w:val="225"/>
          <w:jc w:val="center"/>
        </w:trPr>
        <w:tc>
          <w:tcPr>
            <w:tcW w:w="1135" w:type="dxa"/>
            <w:vAlign w:val="center"/>
          </w:tcPr>
          <w:p w14:paraId="184C3D39" w14:textId="7B0DEC14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3C3476" w:rsidRPr="00D948A7">
              <w:rPr>
                <w:rFonts w:ascii="Arial" w:eastAsia="Times New Roman" w:hAnsi="Arial" w:cs="Arial"/>
              </w:rPr>
              <w:t>.</w:t>
            </w:r>
            <w:r w:rsidRPr="00D948A7">
              <w:rPr>
                <w:rFonts w:ascii="Arial" w:eastAsia="Times New Roman" w:hAnsi="Arial" w:cs="Arial"/>
              </w:rPr>
              <w:t>1</w:t>
            </w:r>
            <w:r w:rsidR="003C3476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</w:tcPr>
          <w:p w14:paraId="790C85EF" w14:textId="2604FB73" w:rsidR="003C3476" w:rsidRPr="00D948A7" w:rsidRDefault="003C3476" w:rsidP="007233C3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61000-4-6</w:t>
            </w:r>
            <w:r w:rsidR="00653CCB" w:rsidRPr="00D948A7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3119" w:type="dxa"/>
            <w:vAlign w:val="center"/>
          </w:tcPr>
          <w:p w14:paraId="0D1CACCC" w14:textId="77777777" w:rsidR="003C3476" w:rsidRPr="005102DB" w:rsidRDefault="003C3476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10V</w:t>
            </w:r>
          </w:p>
          <w:p w14:paraId="707B0E3E" w14:textId="3CF4F5BE" w:rsidR="005940B6" w:rsidRPr="005102DB" w:rsidRDefault="005940B6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 ir komunikaciniams prievadams</w:t>
            </w:r>
          </w:p>
        </w:tc>
        <w:tc>
          <w:tcPr>
            <w:tcW w:w="2127" w:type="dxa"/>
          </w:tcPr>
          <w:p w14:paraId="3BDE5A6F" w14:textId="77777777" w:rsidR="003C3476" w:rsidRPr="00D948A7" w:rsidRDefault="003C3476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63F78547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Align w:val="center"/>
          </w:tcPr>
          <w:p w14:paraId="2285F1F8" w14:textId="6026A7C3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</w:t>
            </w:r>
            <w:r w:rsidR="003C3476" w:rsidRPr="00D948A7">
              <w:rPr>
                <w:rFonts w:ascii="Arial" w:eastAsia="Times New Roman" w:hAnsi="Arial" w:cs="Arial"/>
              </w:rPr>
              <w:t>.</w:t>
            </w:r>
            <w:r w:rsidRPr="00D948A7">
              <w:rPr>
                <w:rFonts w:ascii="Arial" w:eastAsia="Times New Roman" w:hAnsi="Arial" w:cs="Arial"/>
              </w:rPr>
              <w:t>1</w:t>
            </w:r>
            <w:r w:rsidR="003C3476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</w:tcPr>
          <w:p w14:paraId="3491C1C2" w14:textId="4B2EC5D0" w:rsidR="003C3476" w:rsidRPr="00D948A7" w:rsidRDefault="003C3476" w:rsidP="003C3476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61000-4-18</w:t>
            </w:r>
            <w:r w:rsidR="00653CCB" w:rsidRPr="00D948A7">
              <w:rPr>
                <w:rFonts w:ascii="Arial" w:hAnsi="Arial" w:cs="Arial"/>
              </w:rPr>
              <w:t xml:space="preserve"> </w:t>
            </w:r>
            <w:r w:rsidR="00653CCB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348DE937" w14:textId="77777777" w:rsidR="003C3476" w:rsidRPr="005102DB" w:rsidRDefault="00EC7565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1kV/</w:t>
            </w:r>
            <w:r w:rsidR="00BA19A3" w:rsidRPr="005102DB">
              <w:rPr>
                <w:rFonts w:ascii="Arial" w:hAnsi="Arial" w:cs="Arial"/>
                <w:color w:val="auto"/>
                <w:sz w:val="22"/>
                <w:szCs w:val="22"/>
              </w:rPr>
              <w:t>0,</w:t>
            </w:r>
            <w:r w:rsidR="003C3476" w:rsidRPr="005102DB">
              <w:rPr>
                <w:rFonts w:ascii="Arial" w:hAnsi="Arial" w:cs="Arial"/>
                <w:color w:val="auto"/>
                <w:sz w:val="22"/>
                <w:szCs w:val="22"/>
              </w:rPr>
              <w:t>5kV</w:t>
            </w:r>
          </w:p>
          <w:p w14:paraId="56C2FC6D" w14:textId="4B833A10" w:rsidR="00BA19A3" w:rsidRPr="005102DB" w:rsidRDefault="00BA19A3" w:rsidP="007233C3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maitinimo grandinėms</w:t>
            </w:r>
          </w:p>
        </w:tc>
        <w:tc>
          <w:tcPr>
            <w:tcW w:w="2127" w:type="dxa"/>
          </w:tcPr>
          <w:p w14:paraId="115AD058" w14:textId="77777777" w:rsidR="003C3476" w:rsidRPr="00D948A7" w:rsidRDefault="003C3476" w:rsidP="007233C3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078003AE" w14:textId="77777777" w:rsidTr="006662B8">
        <w:tblPrEx>
          <w:jc w:val="center"/>
          <w:tblInd w:w="0" w:type="dxa"/>
        </w:tblPrEx>
        <w:trPr>
          <w:trHeight w:val="315"/>
          <w:jc w:val="center"/>
        </w:trPr>
        <w:tc>
          <w:tcPr>
            <w:tcW w:w="1135" w:type="dxa"/>
            <w:vAlign w:val="center"/>
          </w:tcPr>
          <w:p w14:paraId="73FE5076" w14:textId="45FEBE47" w:rsidR="003C3476" w:rsidRPr="00D948A7" w:rsidRDefault="004045D9" w:rsidP="007233C3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4.2</w:t>
            </w:r>
          </w:p>
        </w:tc>
        <w:tc>
          <w:tcPr>
            <w:tcW w:w="9073" w:type="dxa"/>
            <w:gridSpan w:val="3"/>
          </w:tcPr>
          <w:p w14:paraId="18FB9B42" w14:textId="45B16E86" w:rsidR="003C3476" w:rsidRPr="00D948A7" w:rsidRDefault="003C3476" w:rsidP="003C3476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Korpusui</w:t>
            </w:r>
            <w:r w:rsidR="00653CCB" w:rsidRPr="00D948A7">
              <w:rPr>
                <w:rFonts w:ascii="Arial" w:hAnsi="Arial" w:cs="Arial"/>
              </w:rPr>
              <w:t>:</w:t>
            </w:r>
          </w:p>
        </w:tc>
      </w:tr>
      <w:tr w:rsidR="003C3476" w:rsidRPr="00780696" w14:paraId="4FA7FE5C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503E4E6A" w14:textId="58D68CD9" w:rsidR="003C3476" w:rsidRPr="00D948A7" w:rsidRDefault="004045D9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4.2.1</w:t>
            </w:r>
          </w:p>
        </w:tc>
        <w:tc>
          <w:tcPr>
            <w:tcW w:w="3827" w:type="dxa"/>
            <w:vAlign w:val="center"/>
          </w:tcPr>
          <w:p w14:paraId="01531F77" w14:textId="441A7E8F" w:rsidR="003C3476" w:rsidRPr="00D948A7" w:rsidRDefault="003C3476" w:rsidP="00946F28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61000-4-2</w:t>
            </w:r>
            <w:r w:rsidR="00653CCB" w:rsidRPr="00D948A7">
              <w:rPr>
                <w:rFonts w:ascii="Arial" w:hAnsi="Arial" w:cs="Arial"/>
              </w:rPr>
              <w:t xml:space="preserve"> </w:t>
            </w:r>
            <w:r w:rsidR="00653CCB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68681F5C" w14:textId="77777777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6kV (iškrova per kontaktus)</w:t>
            </w:r>
          </w:p>
          <w:p w14:paraId="6CEABB5F" w14:textId="56A2D6E1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8kV (iškrova per orą)</w:t>
            </w:r>
          </w:p>
        </w:tc>
        <w:tc>
          <w:tcPr>
            <w:tcW w:w="2127" w:type="dxa"/>
          </w:tcPr>
          <w:p w14:paraId="04230CA0" w14:textId="77777777" w:rsidR="003C3476" w:rsidRPr="00D948A7" w:rsidRDefault="003C3476" w:rsidP="00946F28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37A845D6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192582EF" w14:textId="39E63F9E" w:rsidR="003C3476" w:rsidRPr="00D948A7" w:rsidRDefault="000828E0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lastRenderedPageBreak/>
              <w:t>4.2.2</w:t>
            </w:r>
          </w:p>
        </w:tc>
        <w:tc>
          <w:tcPr>
            <w:tcW w:w="3827" w:type="dxa"/>
          </w:tcPr>
          <w:p w14:paraId="1F07C744" w14:textId="7A79AA9E" w:rsidR="003C3476" w:rsidRPr="00D948A7" w:rsidRDefault="003C3476" w:rsidP="00946F28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61000-4-3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08743208" w14:textId="367B6786" w:rsidR="003C3476" w:rsidRPr="00D948A7" w:rsidRDefault="003C3476" w:rsidP="00946F2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10V/m</w:t>
            </w:r>
          </w:p>
        </w:tc>
        <w:tc>
          <w:tcPr>
            <w:tcW w:w="2127" w:type="dxa"/>
          </w:tcPr>
          <w:p w14:paraId="6CB00477" w14:textId="77777777" w:rsidR="003C3476" w:rsidRPr="00D948A7" w:rsidRDefault="003C3476" w:rsidP="00946F28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7D6DFCDE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20C242FF" w14:textId="5123619F" w:rsidR="003C3476" w:rsidRPr="00D948A7" w:rsidRDefault="000828E0" w:rsidP="00946F28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</w:t>
            </w:r>
          </w:p>
        </w:tc>
        <w:tc>
          <w:tcPr>
            <w:tcW w:w="9073" w:type="dxa"/>
            <w:gridSpan w:val="3"/>
          </w:tcPr>
          <w:p w14:paraId="72568D0C" w14:textId="23A67AAE" w:rsidR="003C3476" w:rsidRPr="00D948A7" w:rsidRDefault="003C3476" w:rsidP="003C3476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Įžeminimui</w:t>
            </w:r>
            <w:r w:rsidR="00B73651" w:rsidRPr="00D948A7">
              <w:rPr>
                <w:rFonts w:ascii="Arial" w:hAnsi="Arial" w:cs="Arial"/>
              </w:rPr>
              <w:t>:</w:t>
            </w:r>
          </w:p>
        </w:tc>
      </w:tr>
      <w:tr w:rsidR="003C3476" w:rsidRPr="00780696" w14:paraId="130D6A41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2A7D008E" w14:textId="5564E6B4" w:rsidR="003C3476" w:rsidRPr="00D948A7" w:rsidRDefault="000828E0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4.3.1</w:t>
            </w:r>
          </w:p>
        </w:tc>
        <w:tc>
          <w:tcPr>
            <w:tcW w:w="3827" w:type="dxa"/>
            <w:vAlign w:val="center"/>
          </w:tcPr>
          <w:p w14:paraId="188B099A" w14:textId="0309A149" w:rsidR="003C3476" w:rsidRPr="00D948A7" w:rsidRDefault="003C3476" w:rsidP="00373B2B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61000-4-4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28FC0D66" w14:textId="2346BBEE" w:rsidR="003C3476" w:rsidRPr="00D948A7" w:rsidRDefault="004044A8" w:rsidP="00373B2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102DB">
              <w:rPr>
                <w:rFonts w:ascii="Arial" w:hAnsi="Arial" w:cs="Arial"/>
                <w:color w:val="auto"/>
                <w:sz w:val="22"/>
                <w:szCs w:val="22"/>
              </w:rPr>
              <w:t>2</w:t>
            </w:r>
            <w:r w:rsidR="003C3476" w:rsidRPr="005102DB">
              <w:rPr>
                <w:rFonts w:ascii="Arial" w:hAnsi="Arial" w:cs="Arial"/>
                <w:color w:val="auto"/>
                <w:sz w:val="22"/>
                <w:szCs w:val="22"/>
              </w:rPr>
              <w:t>kV</w:t>
            </w:r>
          </w:p>
        </w:tc>
        <w:tc>
          <w:tcPr>
            <w:tcW w:w="2127" w:type="dxa"/>
          </w:tcPr>
          <w:p w14:paraId="689ABB39" w14:textId="77777777" w:rsidR="003C3476" w:rsidRPr="00D948A7" w:rsidRDefault="003C3476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C3476" w:rsidRPr="00780696" w14:paraId="3217C5B9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Align w:val="center"/>
          </w:tcPr>
          <w:p w14:paraId="7C15AC01" w14:textId="61F8A670" w:rsidR="003C3476" w:rsidRPr="00D948A7" w:rsidRDefault="000828E0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4.3.</w:t>
            </w:r>
            <w:r w:rsidR="00AC328F" w:rsidRPr="00D948A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27" w:type="dxa"/>
          </w:tcPr>
          <w:p w14:paraId="20DB8577" w14:textId="6CBD5D0F" w:rsidR="003C3476" w:rsidRPr="00D948A7" w:rsidRDefault="003C3476" w:rsidP="00373B2B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IEC 61000-4-6</w:t>
            </w:r>
            <w:r w:rsidR="00B73651" w:rsidRPr="00D948A7">
              <w:rPr>
                <w:rFonts w:ascii="Arial" w:hAnsi="Arial" w:cs="Arial"/>
              </w:rPr>
              <w:t xml:space="preserve"> </w:t>
            </w:r>
            <w:r w:rsidR="00B73651"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  <w:vAlign w:val="center"/>
          </w:tcPr>
          <w:p w14:paraId="209BD7D6" w14:textId="7A256317" w:rsidR="003C3476" w:rsidRPr="00D948A7" w:rsidRDefault="003C3476" w:rsidP="00373B2B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D948A7">
              <w:rPr>
                <w:rFonts w:ascii="Arial" w:hAnsi="Arial" w:cs="Arial"/>
                <w:color w:val="auto"/>
                <w:sz w:val="22"/>
                <w:szCs w:val="22"/>
              </w:rPr>
              <w:t>10V</w:t>
            </w:r>
          </w:p>
        </w:tc>
        <w:tc>
          <w:tcPr>
            <w:tcW w:w="2127" w:type="dxa"/>
          </w:tcPr>
          <w:p w14:paraId="15B3E9A9" w14:textId="77777777" w:rsidR="003C3476" w:rsidRPr="00D948A7" w:rsidRDefault="003C3476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982AF7" w:rsidRPr="002B40CB" w14:paraId="027FE2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6347501" w14:textId="78D308D1" w:rsidR="00982AF7" w:rsidRPr="00D948A7" w:rsidRDefault="00982AF7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5.</w:t>
            </w:r>
          </w:p>
        </w:tc>
        <w:tc>
          <w:tcPr>
            <w:tcW w:w="3827" w:type="dxa"/>
            <w:vAlign w:val="center"/>
          </w:tcPr>
          <w:p w14:paraId="7DB08489" w14:textId="1CAE115F" w:rsidR="00982AF7" w:rsidRPr="00D948A7" w:rsidRDefault="00982AF7" w:rsidP="002B40C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Elektromagnetinio spinduliavimo parametrai išbandyti nepriklausomoje akredituotojoje laboratorijoje </w:t>
            </w:r>
            <w:r w:rsidRPr="00D948A7">
              <w:rPr>
                <w:rFonts w:ascii="Arial" w:hAnsi="Arial" w:cs="Arial"/>
                <w:vertAlign w:val="superscript"/>
              </w:rPr>
              <w:t>b)</w:t>
            </w:r>
          </w:p>
        </w:tc>
        <w:tc>
          <w:tcPr>
            <w:tcW w:w="3119" w:type="dxa"/>
            <w:vAlign w:val="center"/>
          </w:tcPr>
          <w:p w14:paraId="77D96843" w14:textId="183E4D02" w:rsidR="00982AF7" w:rsidRPr="00D948A7" w:rsidRDefault="00982AF7" w:rsidP="002B40C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Bandymai turi būti atlikti pagal IEC 17025 akredituotoje laboratorijoje</w:t>
            </w:r>
          </w:p>
        </w:tc>
        <w:tc>
          <w:tcPr>
            <w:tcW w:w="2127" w:type="dxa"/>
            <w:vAlign w:val="center"/>
          </w:tcPr>
          <w:p w14:paraId="2EE0D609" w14:textId="1A16F48D" w:rsidR="00982AF7" w:rsidRPr="00D948A7" w:rsidRDefault="00982AF7" w:rsidP="002B40CB">
            <w:pPr>
              <w:rPr>
                <w:rFonts w:ascii="Arial" w:hAnsi="Arial" w:cs="Arial"/>
              </w:rPr>
            </w:pPr>
          </w:p>
        </w:tc>
      </w:tr>
      <w:tr w:rsidR="00373B2B" w:rsidRPr="00780696" w14:paraId="5A03EE6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3399CCE" w14:textId="1B160941" w:rsidR="00373B2B" w:rsidRPr="00D948A7" w:rsidRDefault="002B40C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5.1</w:t>
            </w:r>
          </w:p>
        </w:tc>
        <w:tc>
          <w:tcPr>
            <w:tcW w:w="3827" w:type="dxa"/>
            <w:vAlign w:val="center"/>
          </w:tcPr>
          <w:p w14:paraId="2441485B" w14:textId="29588C37" w:rsidR="00373B2B" w:rsidRPr="00D948A7" w:rsidRDefault="00367620" w:rsidP="001D3212">
            <w:pPr>
              <w:jc w:val="both"/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>CISPR 11(EN 55011) arba CISPR 22 (EN 55022)</w:t>
            </w:r>
            <w:r>
              <w:rPr>
                <w:rFonts w:ascii="Arial" w:hAnsi="Arial" w:cs="Arial"/>
              </w:rPr>
              <w:t xml:space="preserve"> </w:t>
            </w:r>
            <w:r w:rsidR="00651987" w:rsidRPr="00D948A7">
              <w:rPr>
                <w:rFonts w:ascii="Arial" w:hAnsi="Arial" w:cs="Arial"/>
                <w:vertAlign w:val="superscript"/>
              </w:rPr>
              <w:t xml:space="preserve"> c)</w:t>
            </w:r>
          </w:p>
        </w:tc>
        <w:tc>
          <w:tcPr>
            <w:tcW w:w="3119" w:type="dxa"/>
            <w:vAlign w:val="center"/>
          </w:tcPr>
          <w:p w14:paraId="4059513B" w14:textId="77777777" w:rsidR="00BF3032" w:rsidRDefault="00822000" w:rsidP="00B308F5">
            <w:pPr>
              <w:jc w:val="center"/>
              <w:rPr>
                <w:rFonts w:ascii="Arial" w:hAnsi="Arial" w:cs="Arial"/>
              </w:rPr>
            </w:pPr>
            <w:r w:rsidRPr="005102DB">
              <w:rPr>
                <w:rFonts w:ascii="Arial" w:hAnsi="Arial" w:cs="Arial"/>
              </w:rPr>
              <w:t>Class A</w:t>
            </w:r>
          </w:p>
          <w:p w14:paraId="77818367" w14:textId="3CA5C874" w:rsidR="004C5D69" w:rsidRPr="00B308F5" w:rsidRDefault="004C5D69" w:rsidP="00B308F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(testai a</w:t>
            </w:r>
            <w:r w:rsidR="00234E02">
              <w:rPr>
                <w:rFonts w:ascii="Arial" w:hAnsi="Arial" w:cs="Arial"/>
              </w:rPr>
              <w:t>tlikti vadovaujantis IEC 61850-3 standarto reikalavimais)</w:t>
            </w:r>
          </w:p>
        </w:tc>
        <w:tc>
          <w:tcPr>
            <w:tcW w:w="2127" w:type="dxa"/>
          </w:tcPr>
          <w:p w14:paraId="3E9AF70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84D9F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91A08F" w14:textId="1F89F3B0" w:rsidR="00373B2B" w:rsidRPr="00D948A7" w:rsidRDefault="002B40C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15A96B44" w14:textId="56DD1B23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Aparatinė įranga</w:t>
            </w:r>
          </w:p>
        </w:tc>
      </w:tr>
      <w:tr w:rsidR="00373B2B" w:rsidRPr="00780696" w14:paraId="65054703" w14:textId="1276AE3F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2FCCF06" w14:textId="376DD20A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Align w:val="center"/>
          </w:tcPr>
          <w:p w14:paraId="579EE947" w14:textId="2D86B21E" w:rsidR="00373B2B" w:rsidRPr="00D948A7" w:rsidRDefault="00373B2B" w:rsidP="00373B2B">
            <w:pPr>
              <w:jc w:val="both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TSPĮ įrangos montavimas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668294E" w14:textId="3C2DE27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standartiniame stacionariame 19 colių rėme arba ant DIN bėgelio (pateikiant reikiamas dalis)</w:t>
            </w:r>
          </w:p>
        </w:tc>
        <w:tc>
          <w:tcPr>
            <w:tcW w:w="2127" w:type="dxa"/>
          </w:tcPr>
          <w:p w14:paraId="6E07654D" w14:textId="188F9C8D" w:rsidR="00373B2B" w:rsidRPr="00D948A7" w:rsidRDefault="00373B2B" w:rsidP="00373B2B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373B2B" w:rsidRPr="00780696" w14:paraId="1CBB9DC2" w14:textId="73176505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0A35EB4" w14:textId="0B1F91CB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Align w:val="center"/>
          </w:tcPr>
          <w:p w14:paraId="26750C0A" w14:textId="00338F89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Vardinė maitinimo įtampa</w:t>
            </w:r>
            <w:r w:rsidRPr="00D948A7">
              <w:rPr>
                <w:rFonts w:ascii="Arial" w:hAnsi="Arial" w:cs="Arial"/>
              </w:rPr>
              <w:t xml:space="preserve"> viena iš: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1EA14C0" w14:textId="4F13D2C8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Nurodoma užsakant:</w:t>
            </w:r>
          </w:p>
          <w:p w14:paraId="50024F2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110 V DC</w:t>
            </w:r>
          </w:p>
          <w:p w14:paraId="2E1F609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220 V DC</w:t>
            </w:r>
          </w:p>
          <w:p w14:paraId="735B9DA4" w14:textId="7845E012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230 V AC</w:t>
            </w:r>
          </w:p>
        </w:tc>
        <w:tc>
          <w:tcPr>
            <w:tcW w:w="2127" w:type="dxa"/>
          </w:tcPr>
          <w:p w14:paraId="638B53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780696" w14:paraId="446CFA1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F1C563E" w14:textId="5528C926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6D255A91" w14:textId="508E4653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Aušinimas </w:t>
            </w:r>
            <w:r w:rsidR="000D4062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D1068E8" w14:textId="5FB020B3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Pasyvus be ventiliatorių</w:t>
            </w:r>
          </w:p>
        </w:tc>
        <w:tc>
          <w:tcPr>
            <w:tcW w:w="2127" w:type="dxa"/>
          </w:tcPr>
          <w:p w14:paraId="09956C6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E85CEC" w14:paraId="630CC16C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4D4D3CA" w14:textId="18B99DAF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  <w:vAlign w:val="center"/>
          </w:tcPr>
          <w:p w14:paraId="13CDAE19" w14:textId="38DA6E9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Gamintojas vykdo aparatinės įrangos palaikymą (atsarginių dalių tiekimą)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49CB405" w14:textId="1A16727E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ne trumpiau kaip 10m.</w:t>
            </w:r>
          </w:p>
        </w:tc>
        <w:tc>
          <w:tcPr>
            <w:tcW w:w="2127" w:type="dxa"/>
          </w:tcPr>
          <w:p w14:paraId="1AB313D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C36EC6" w14:paraId="7C55270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0B4096" w14:textId="23E3051D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6</w:t>
            </w:r>
            <w:r w:rsidR="00373B2B"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Align w:val="center"/>
          </w:tcPr>
          <w:p w14:paraId="56B9A783" w14:textId="343EE9F1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Ethernet komunikacijos prievadai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B5C3185" w14:textId="6EFF463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Integruoti, be papildomų išorinių (už „rack“ ribų) keitiklių</w:t>
            </w:r>
          </w:p>
        </w:tc>
        <w:tc>
          <w:tcPr>
            <w:tcW w:w="2127" w:type="dxa"/>
          </w:tcPr>
          <w:p w14:paraId="0AE488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373B2B" w:rsidRPr="00C36EC6" w14:paraId="0A8B942A" w14:textId="77777777" w:rsidTr="006662B8">
        <w:trPr>
          <w:trHeight w:val="284"/>
        </w:trPr>
        <w:tc>
          <w:tcPr>
            <w:tcW w:w="1135" w:type="dxa"/>
          </w:tcPr>
          <w:p w14:paraId="3A074AF7" w14:textId="57E9514D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</w:tcPr>
          <w:p w14:paraId="44D3C078" w14:textId="585A5A3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Komunikacija</w:t>
            </w:r>
          </w:p>
        </w:tc>
      </w:tr>
      <w:tr w:rsidR="00373B2B" w:rsidRPr="00780696" w14:paraId="08E0D9AD" w14:textId="77777777" w:rsidTr="006662B8">
        <w:trPr>
          <w:trHeight w:val="284"/>
        </w:trPr>
        <w:tc>
          <w:tcPr>
            <w:tcW w:w="1135" w:type="dxa"/>
          </w:tcPr>
          <w:p w14:paraId="27BFB732" w14:textId="4BDE1B28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Merge w:val="restart"/>
            <w:vAlign w:val="center"/>
          </w:tcPr>
          <w:p w14:paraId="00E3CBE4" w14:textId="0B2825F9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įrenginiai privalo palaikyti sekančius informacijos mainų protokolus: </w:t>
            </w:r>
            <w:r w:rsidR="000D4062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E118B5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LST EN 60870-5-101:2003</w:t>
            </w:r>
          </w:p>
          <w:p w14:paraId="421AAA0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(IEC 60870-5-101:2003)</w:t>
            </w:r>
          </w:p>
        </w:tc>
        <w:tc>
          <w:tcPr>
            <w:tcW w:w="2127" w:type="dxa"/>
          </w:tcPr>
          <w:p w14:paraId="13FA6AD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B49FAD8" w14:textId="77777777" w:rsidTr="006662B8">
        <w:trPr>
          <w:trHeight w:val="284"/>
        </w:trPr>
        <w:tc>
          <w:tcPr>
            <w:tcW w:w="1135" w:type="dxa"/>
          </w:tcPr>
          <w:p w14:paraId="350B7E17" w14:textId="6F77E09C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Merge/>
          </w:tcPr>
          <w:p w14:paraId="14F113B2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7F8D57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LST EN 60870-5-104:2007</w:t>
            </w:r>
          </w:p>
          <w:p w14:paraId="6C5905F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(IEC 60870-5-104:2007)</w:t>
            </w:r>
          </w:p>
        </w:tc>
        <w:tc>
          <w:tcPr>
            <w:tcW w:w="2127" w:type="dxa"/>
          </w:tcPr>
          <w:p w14:paraId="2E45EAB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9382D7F" w14:textId="77777777" w:rsidTr="006662B8">
        <w:trPr>
          <w:trHeight w:val="284"/>
        </w:trPr>
        <w:tc>
          <w:tcPr>
            <w:tcW w:w="1135" w:type="dxa"/>
          </w:tcPr>
          <w:p w14:paraId="7029092E" w14:textId="00B73F0F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  <w:r w:rsidR="00FE66C9" w:rsidRPr="00D948A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27" w:type="dxa"/>
            <w:vMerge/>
          </w:tcPr>
          <w:p w14:paraId="71522C4F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787AC39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LST EN 60870-5-103:2001 (IEC 60870-5-103) </w:t>
            </w:r>
          </w:p>
        </w:tc>
        <w:tc>
          <w:tcPr>
            <w:tcW w:w="2127" w:type="dxa"/>
          </w:tcPr>
          <w:p w14:paraId="18AF540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B82FBD2" w14:textId="77777777" w:rsidTr="006662B8">
        <w:trPr>
          <w:trHeight w:val="284"/>
        </w:trPr>
        <w:tc>
          <w:tcPr>
            <w:tcW w:w="1135" w:type="dxa"/>
          </w:tcPr>
          <w:p w14:paraId="7CAB7DE4" w14:textId="0412BE13" w:rsidR="00373B2B" w:rsidRPr="00D948A7" w:rsidRDefault="00CA02F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  <w:r w:rsidR="00BD6CA3" w:rsidRPr="00D948A7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3827" w:type="dxa"/>
            <w:vMerge/>
          </w:tcPr>
          <w:p w14:paraId="5A09831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39F725E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MODBUS ASCII</w:t>
            </w:r>
          </w:p>
        </w:tc>
        <w:tc>
          <w:tcPr>
            <w:tcW w:w="2127" w:type="dxa"/>
          </w:tcPr>
          <w:p w14:paraId="597513B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FAB8D5E" w14:textId="77777777" w:rsidTr="006662B8">
        <w:trPr>
          <w:trHeight w:val="280"/>
        </w:trPr>
        <w:tc>
          <w:tcPr>
            <w:tcW w:w="1135" w:type="dxa"/>
            <w:vMerge w:val="restart"/>
          </w:tcPr>
          <w:p w14:paraId="6B039009" w14:textId="0834A41C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Merge/>
          </w:tcPr>
          <w:p w14:paraId="02B9A714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274B5CD8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MODBUS RTU</w:t>
            </w:r>
          </w:p>
        </w:tc>
        <w:tc>
          <w:tcPr>
            <w:tcW w:w="2127" w:type="dxa"/>
            <w:vMerge w:val="restart"/>
          </w:tcPr>
          <w:p w14:paraId="1135954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FF2A130" w14:textId="77777777" w:rsidTr="006662B8">
        <w:trPr>
          <w:trHeight w:val="274"/>
        </w:trPr>
        <w:tc>
          <w:tcPr>
            <w:tcW w:w="1135" w:type="dxa"/>
            <w:vMerge/>
          </w:tcPr>
          <w:p w14:paraId="035B362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827" w:type="dxa"/>
            <w:vMerge/>
          </w:tcPr>
          <w:p w14:paraId="5D3A2CD2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1BD65147" w14:textId="77777777" w:rsidR="00373B2B" w:rsidRPr="00D948A7" w:rsidRDefault="00373B2B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MOBDUS TCP</w:t>
            </w:r>
          </w:p>
        </w:tc>
        <w:tc>
          <w:tcPr>
            <w:tcW w:w="2127" w:type="dxa"/>
            <w:vMerge/>
          </w:tcPr>
          <w:p w14:paraId="07F8D43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54BC449" w14:textId="77777777" w:rsidTr="006662B8">
        <w:trPr>
          <w:trHeight w:val="274"/>
        </w:trPr>
        <w:tc>
          <w:tcPr>
            <w:tcW w:w="1135" w:type="dxa"/>
          </w:tcPr>
          <w:p w14:paraId="4A1EB2C3" w14:textId="1D537F9B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</w:t>
            </w:r>
            <w:r w:rsidR="00756327" w:rsidRPr="00D948A7">
              <w:rPr>
                <w:rFonts w:ascii="Arial" w:eastAsia="Times New Roman" w:hAnsi="Arial" w:cs="Arial"/>
              </w:rPr>
              <w:t>.1</w:t>
            </w:r>
            <w:r w:rsidRPr="00D948A7">
              <w:rPr>
                <w:rFonts w:ascii="Arial" w:eastAsia="Times New Roman" w:hAnsi="Arial" w:cs="Arial"/>
              </w:rPr>
              <w:t>.6</w:t>
            </w:r>
          </w:p>
        </w:tc>
        <w:tc>
          <w:tcPr>
            <w:tcW w:w="3827" w:type="dxa"/>
            <w:vMerge/>
          </w:tcPr>
          <w:p w14:paraId="16BCB44A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</w:tcPr>
          <w:p w14:paraId="605D3F5E" w14:textId="77777777" w:rsidR="00373B2B" w:rsidRPr="00D948A7" w:rsidRDefault="00373B2B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SNTP</w:t>
            </w:r>
          </w:p>
        </w:tc>
        <w:tc>
          <w:tcPr>
            <w:tcW w:w="2127" w:type="dxa"/>
          </w:tcPr>
          <w:p w14:paraId="7454D3B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972CDF" w:rsidRPr="00780696" w14:paraId="5D2004E3" w14:textId="77777777" w:rsidTr="006662B8">
        <w:trPr>
          <w:trHeight w:val="274"/>
        </w:trPr>
        <w:tc>
          <w:tcPr>
            <w:tcW w:w="1135" w:type="dxa"/>
          </w:tcPr>
          <w:p w14:paraId="1268E29E" w14:textId="3DB12767" w:rsidR="00972CDF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7.</w:t>
            </w:r>
            <w:r w:rsidR="00756327" w:rsidRPr="00D948A7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27" w:type="dxa"/>
          </w:tcPr>
          <w:p w14:paraId="5CCA9399" w14:textId="3EE6E8F0" w:rsidR="00972CDF" w:rsidRPr="00D948A7" w:rsidRDefault="00972CDF" w:rsidP="00373B2B">
            <w:pPr>
              <w:rPr>
                <w:rFonts w:ascii="Arial" w:hAnsi="Arial" w:cs="Arial"/>
                <w:lang w:val="en-US"/>
              </w:rPr>
            </w:pPr>
            <w:r w:rsidRPr="00D948A7">
              <w:rPr>
                <w:rFonts w:ascii="Arial" w:hAnsi="Arial" w:cs="Arial"/>
              </w:rPr>
              <w:t xml:space="preserve">TSPĮ įrenginiai privalo palaikyti sekančius informacijos mainų protokolus: </w:t>
            </w:r>
            <w:r w:rsidRPr="00D948A7">
              <w:rPr>
                <w:rFonts w:ascii="Arial" w:hAnsi="Arial" w:cs="Arial"/>
                <w:vertAlign w:val="superscript"/>
              </w:rPr>
              <w:t>c)</w:t>
            </w:r>
          </w:p>
        </w:tc>
        <w:tc>
          <w:tcPr>
            <w:tcW w:w="3119" w:type="dxa"/>
          </w:tcPr>
          <w:p w14:paraId="628D4A5E" w14:textId="488A947C" w:rsidR="00972CDF" w:rsidRPr="00D948A7" w:rsidRDefault="00972CDF" w:rsidP="00373B2B">
            <w:pPr>
              <w:tabs>
                <w:tab w:val="left" w:pos="515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LST EN 61850 (IEC 61850) ed. 2</w:t>
            </w:r>
          </w:p>
        </w:tc>
        <w:tc>
          <w:tcPr>
            <w:tcW w:w="2127" w:type="dxa"/>
          </w:tcPr>
          <w:p w14:paraId="616AE6AA" w14:textId="77777777" w:rsidR="00972CDF" w:rsidRPr="00D948A7" w:rsidRDefault="00972CDF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D5C6E97" w14:textId="77777777" w:rsidTr="006662B8">
        <w:trPr>
          <w:trHeight w:val="274"/>
        </w:trPr>
        <w:tc>
          <w:tcPr>
            <w:tcW w:w="1135" w:type="dxa"/>
          </w:tcPr>
          <w:p w14:paraId="76B6216C" w14:textId="76A36159" w:rsidR="00373B2B" w:rsidRPr="00D948A7" w:rsidRDefault="009C2D82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7.</w:t>
            </w:r>
            <w:r w:rsidR="00756327" w:rsidRPr="00D948A7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27" w:type="dxa"/>
          </w:tcPr>
          <w:p w14:paraId="442D24A5" w14:textId="6C9AA45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Duomenų mainų rezervavimas pagal standartą </w:t>
            </w:r>
            <w:r w:rsidR="000D4062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12E3A3E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IEC 62439-3 (PRP)</w:t>
            </w:r>
          </w:p>
        </w:tc>
        <w:tc>
          <w:tcPr>
            <w:tcW w:w="2127" w:type="dxa"/>
          </w:tcPr>
          <w:p w14:paraId="4212FC0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E30FF03" w14:textId="77777777" w:rsidTr="006662B8">
        <w:trPr>
          <w:trHeight w:val="373"/>
        </w:trPr>
        <w:tc>
          <w:tcPr>
            <w:tcW w:w="1135" w:type="dxa"/>
          </w:tcPr>
          <w:p w14:paraId="3111892E" w14:textId="329A67F7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</w:tcPr>
          <w:p w14:paraId="39DF14E2" w14:textId="533785B9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TSPĮ programinė įranga:</w:t>
            </w:r>
          </w:p>
        </w:tc>
      </w:tr>
      <w:tr w:rsidR="00373B2B" w:rsidRPr="00780696" w14:paraId="762243A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139DF3B" w14:textId="503B4FEC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.1</w:t>
            </w:r>
          </w:p>
        </w:tc>
        <w:tc>
          <w:tcPr>
            <w:tcW w:w="3827" w:type="dxa"/>
            <w:vAlign w:val="center"/>
          </w:tcPr>
          <w:p w14:paraId="1435A73D" w14:textId="1E35392F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Tiekėjas privalo pateikti informaciją </w:t>
            </w:r>
            <w:r w:rsidR="00790B9E" w:rsidRPr="00D948A7">
              <w:rPr>
                <w:rFonts w:ascii="Arial" w:hAnsi="Arial" w:cs="Arial"/>
                <w:vertAlign w:val="superscript"/>
              </w:rPr>
              <w:t>e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95D899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Apie TSPĮ operacinių sistemų palaikymo periodą (netrumpiau nei</w:t>
            </w:r>
            <w:r w:rsidRPr="00D948A7">
              <w:rPr>
                <w:rFonts w:ascii="Arial" w:hAnsi="Arial" w:cs="Arial"/>
                <w:color w:val="000000" w:themeColor="text1"/>
              </w:rPr>
              <w:t xml:space="preserve"> 3 metai)</w:t>
            </w:r>
          </w:p>
          <w:p w14:paraId="4474CCD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(angl. end-of-sale" (EOS) or end-of-life" (EOL))</w:t>
            </w:r>
          </w:p>
        </w:tc>
        <w:tc>
          <w:tcPr>
            <w:tcW w:w="2127" w:type="dxa"/>
          </w:tcPr>
          <w:p w14:paraId="4FE3EDAF" w14:textId="6162F49B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97DF02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B89C817" w14:textId="0E75FBCF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lastRenderedPageBreak/>
              <w:t>8</w:t>
            </w:r>
            <w:r w:rsidR="00373B2B" w:rsidRPr="00D948A7">
              <w:rPr>
                <w:rFonts w:ascii="Arial" w:eastAsia="Times New Roman" w:hAnsi="Arial" w:cs="Arial"/>
              </w:rPr>
              <w:t>.2</w:t>
            </w:r>
          </w:p>
        </w:tc>
        <w:tc>
          <w:tcPr>
            <w:tcW w:w="3827" w:type="dxa"/>
            <w:vAlign w:val="center"/>
          </w:tcPr>
          <w:p w14:paraId="0FCDE836" w14:textId="6BB69EFE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Neatlygintinai Užsakovui, TSPĮ operacinių sistemų „FirmWare“ versijų palaikymas ir atnaujinimas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952088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≥ 3 metai</w:t>
            </w:r>
          </w:p>
        </w:tc>
        <w:tc>
          <w:tcPr>
            <w:tcW w:w="2127" w:type="dxa"/>
          </w:tcPr>
          <w:p w14:paraId="0B1E03A1" w14:textId="2C4EC410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AF2750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F722E7B" w14:textId="5F49FD54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8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2A6DEE44" w14:textId="55E0E160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Neatlygintinai Užsakovui, TSPĮ kibernetinio saugumo funkcijų (saugumo spragų) atnaujinimas ir palaikymas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 xml:space="preserve">) arba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e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65A686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Iki produkto gyvavimo pabaigos</w:t>
            </w:r>
            <w:r w:rsidRPr="00D948A7">
              <w:rPr>
                <w:rFonts w:ascii="Arial" w:hAnsi="Arial" w:cs="Arial"/>
              </w:rPr>
              <w:t xml:space="preserve"> (netrumpiau nei</w:t>
            </w:r>
            <w:r w:rsidRPr="00D948A7">
              <w:rPr>
                <w:rFonts w:ascii="Arial" w:hAnsi="Arial" w:cs="Arial"/>
                <w:color w:val="000000" w:themeColor="text1"/>
              </w:rPr>
              <w:t xml:space="preserve"> 3 metai)</w:t>
            </w:r>
          </w:p>
          <w:p w14:paraId="65648FC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(angl. end-of-life" (EOL))</w:t>
            </w:r>
          </w:p>
        </w:tc>
        <w:tc>
          <w:tcPr>
            <w:tcW w:w="2127" w:type="dxa"/>
          </w:tcPr>
          <w:p w14:paraId="5DEDE837" w14:textId="64C466E9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3AADC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E3F8241" w14:textId="31184916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7574DC77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TSPĮ funkcijos:</w:t>
            </w:r>
          </w:p>
        </w:tc>
      </w:tr>
      <w:tr w:rsidR="00373B2B" w:rsidRPr="00780696" w14:paraId="0338EA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92A72F5" w14:textId="34886425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.1.1</w:t>
            </w:r>
          </w:p>
        </w:tc>
        <w:tc>
          <w:tcPr>
            <w:tcW w:w="3827" w:type="dxa"/>
            <w:vMerge w:val="restart"/>
            <w:vAlign w:val="center"/>
          </w:tcPr>
          <w:p w14:paraId="5C88E08B" w14:textId="52970829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Protokoliniame lygmenyje užtikrinti valdymo komandų funkcijas </w:t>
            </w:r>
            <w:r w:rsidR="00790B9E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A1B0F8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patikrink prieš vykdymą (select-before-executc) </w:t>
            </w:r>
          </w:p>
        </w:tc>
        <w:tc>
          <w:tcPr>
            <w:tcW w:w="2127" w:type="dxa"/>
          </w:tcPr>
          <w:p w14:paraId="4B2FC8D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800AFA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98EB686" w14:textId="6F76B71B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.1.2</w:t>
            </w:r>
          </w:p>
        </w:tc>
        <w:tc>
          <w:tcPr>
            <w:tcW w:w="3827" w:type="dxa"/>
            <w:vMerge/>
            <w:vAlign w:val="center"/>
          </w:tcPr>
          <w:p w14:paraId="32FD12D1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31C7A82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tiesioginis vykdymas (direct-executc)</w:t>
            </w:r>
          </w:p>
        </w:tc>
        <w:tc>
          <w:tcPr>
            <w:tcW w:w="2127" w:type="dxa"/>
          </w:tcPr>
          <w:p w14:paraId="5389C96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78B0C5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D5FE385" w14:textId="385B7494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.2.1</w:t>
            </w:r>
          </w:p>
        </w:tc>
        <w:tc>
          <w:tcPr>
            <w:tcW w:w="3827" w:type="dxa"/>
            <w:vMerge w:val="restart"/>
            <w:vAlign w:val="center"/>
          </w:tcPr>
          <w:p w14:paraId="62A8728E" w14:textId="136EB56A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TSPĮ laiko sinchronizavimas vykdomas per: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33F9A8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funkciją protokoliniame lygmenyje (Slave\Master)</w:t>
            </w:r>
          </w:p>
        </w:tc>
        <w:tc>
          <w:tcPr>
            <w:tcW w:w="2127" w:type="dxa"/>
          </w:tcPr>
          <w:p w14:paraId="6A194C2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500BB2D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C6665B0" w14:textId="275B7977" w:rsidR="00373B2B" w:rsidRPr="00D948A7" w:rsidRDefault="001C18A8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.2.2</w:t>
            </w:r>
          </w:p>
        </w:tc>
        <w:tc>
          <w:tcPr>
            <w:tcW w:w="3827" w:type="dxa"/>
            <w:vMerge/>
          </w:tcPr>
          <w:p w14:paraId="5F57EE39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B5AE00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SNTP/NTP „client” funkciją su vasaros/žiemos laiko automatinio keitimo nustatymu ir išjungimu</w:t>
            </w:r>
          </w:p>
        </w:tc>
        <w:tc>
          <w:tcPr>
            <w:tcW w:w="2127" w:type="dxa"/>
          </w:tcPr>
          <w:p w14:paraId="7850D51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51C20F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BD7BF49" w14:textId="7B4F9E5F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.2.3</w:t>
            </w:r>
          </w:p>
        </w:tc>
        <w:tc>
          <w:tcPr>
            <w:tcW w:w="3827" w:type="dxa"/>
            <w:vMerge/>
          </w:tcPr>
          <w:p w14:paraId="4ED238AC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1D500B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SNTP/NTP „server” funkciją MRA įrangos laiko sinchronizacijai</w:t>
            </w:r>
          </w:p>
        </w:tc>
        <w:tc>
          <w:tcPr>
            <w:tcW w:w="2127" w:type="dxa"/>
          </w:tcPr>
          <w:p w14:paraId="13894B5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37BA02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328C3AB" w14:textId="387BA20A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.2.4</w:t>
            </w:r>
          </w:p>
        </w:tc>
        <w:tc>
          <w:tcPr>
            <w:tcW w:w="3827" w:type="dxa"/>
            <w:vMerge/>
          </w:tcPr>
          <w:p w14:paraId="7DE77C91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4A2B3D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</w:rPr>
              <w:t>užtikrinti viengubos (SP) ir dvigubos (DP) indikacijos perdavimą į DMS su laiko bei kokybės žyme</w:t>
            </w:r>
          </w:p>
        </w:tc>
        <w:tc>
          <w:tcPr>
            <w:tcW w:w="2127" w:type="dxa"/>
          </w:tcPr>
          <w:p w14:paraId="60DA585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509AC61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8BCBC62" w14:textId="7A043976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.3.1</w:t>
            </w:r>
          </w:p>
        </w:tc>
        <w:tc>
          <w:tcPr>
            <w:tcW w:w="3827" w:type="dxa"/>
            <w:vMerge w:val="restart"/>
            <w:vAlign w:val="center"/>
          </w:tcPr>
          <w:p w14:paraId="6B93D3DD" w14:textId="3A45BE79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Loginės funkcijos ir jų programavimas: </w:t>
            </w:r>
            <w:r w:rsidR="00790B9E" w:rsidRPr="00D948A7">
              <w:rPr>
                <w:rFonts w:ascii="Arial" w:hAnsi="Arial" w:cs="Arial"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133C471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 xml:space="preserve">Pagal standartą </w:t>
            </w:r>
          </w:p>
          <w:p w14:paraId="5A03DFF7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IEC 61131-3 arba lygiavertį</w:t>
            </w:r>
          </w:p>
        </w:tc>
        <w:tc>
          <w:tcPr>
            <w:tcW w:w="2127" w:type="dxa"/>
          </w:tcPr>
          <w:p w14:paraId="61B3FA6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FAB8BC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CAE5DC9" w14:textId="0F1D7049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.3.2</w:t>
            </w:r>
          </w:p>
        </w:tc>
        <w:tc>
          <w:tcPr>
            <w:tcW w:w="3827" w:type="dxa"/>
            <w:vMerge/>
          </w:tcPr>
          <w:p w14:paraId="2850C46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D8BA232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Apibendrintų įvykių ir realaus laiko duomenų formavimas</w:t>
            </w:r>
          </w:p>
        </w:tc>
        <w:tc>
          <w:tcPr>
            <w:tcW w:w="2127" w:type="dxa"/>
          </w:tcPr>
          <w:p w14:paraId="30DA3EE4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238D4E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31EB1DB" w14:textId="77696347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.3.3</w:t>
            </w:r>
          </w:p>
        </w:tc>
        <w:tc>
          <w:tcPr>
            <w:tcW w:w="3827" w:type="dxa"/>
            <w:vMerge/>
          </w:tcPr>
          <w:p w14:paraId="3B99E07F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9463BFC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Valdymo komandų blokavimas</w:t>
            </w:r>
          </w:p>
        </w:tc>
        <w:tc>
          <w:tcPr>
            <w:tcW w:w="2127" w:type="dxa"/>
          </w:tcPr>
          <w:p w14:paraId="3677EFD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D29B31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94CC543" w14:textId="211294EE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.3.4</w:t>
            </w:r>
          </w:p>
        </w:tc>
        <w:tc>
          <w:tcPr>
            <w:tcW w:w="3827" w:type="dxa"/>
            <w:vMerge/>
          </w:tcPr>
          <w:p w14:paraId="2138744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0DD1B8F0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Priimamų signalų loginės operacijos</w:t>
            </w:r>
          </w:p>
        </w:tc>
        <w:tc>
          <w:tcPr>
            <w:tcW w:w="2127" w:type="dxa"/>
          </w:tcPr>
          <w:p w14:paraId="41B08D4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00E97C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3C762D3" w14:textId="60E824EF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.3.5</w:t>
            </w:r>
          </w:p>
        </w:tc>
        <w:tc>
          <w:tcPr>
            <w:tcW w:w="3827" w:type="dxa"/>
            <w:vMerge/>
          </w:tcPr>
          <w:p w14:paraId="032715B8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0D78D7E3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Matavimų matematiniai skaičiavimai</w:t>
            </w:r>
          </w:p>
        </w:tc>
        <w:tc>
          <w:tcPr>
            <w:tcW w:w="2127" w:type="dxa"/>
          </w:tcPr>
          <w:p w14:paraId="6FFEE11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513EDA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AE1BEE0" w14:textId="44DDC0B0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9</w:t>
            </w:r>
            <w:r w:rsidR="00373B2B" w:rsidRPr="00D948A7">
              <w:rPr>
                <w:rFonts w:ascii="Arial" w:eastAsia="Times New Roman" w:hAnsi="Arial" w:cs="Arial"/>
              </w:rPr>
              <w:t>.3.6</w:t>
            </w:r>
          </w:p>
        </w:tc>
        <w:tc>
          <w:tcPr>
            <w:tcW w:w="3827" w:type="dxa"/>
            <w:vMerge/>
          </w:tcPr>
          <w:p w14:paraId="716494CD" w14:textId="77777777" w:rsidR="00373B2B" w:rsidRPr="00D948A7" w:rsidRDefault="00373B2B" w:rsidP="00373B2B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3AAD7F5F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D948A7">
              <w:rPr>
                <w:rFonts w:ascii="Arial" w:hAnsi="Arial" w:cs="Arial"/>
                <w:color w:val="000000" w:themeColor="text1"/>
              </w:rPr>
              <w:t>Loginių blokų biblioteka</w:t>
            </w:r>
          </w:p>
        </w:tc>
        <w:tc>
          <w:tcPr>
            <w:tcW w:w="2127" w:type="dxa"/>
          </w:tcPr>
          <w:p w14:paraId="2CFC45F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DDD1D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</w:tcPr>
          <w:p w14:paraId="27E66CA2" w14:textId="580C8C27" w:rsidR="00373B2B" w:rsidRPr="00D948A7" w:rsidRDefault="00064A74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9073" w:type="dxa"/>
            <w:gridSpan w:val="3"/>
            <w:vAlign w:val="center"/>
          </w:tcPr>
          <w:p w14:paraId="4DE24E27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Kibernetinė sauga:</w:t>
            </w:r>
          </w:p>
        </w:tc>
      </w:tr>
      <w:tr w:rsidR="00373B2B" w:rsidRPr="00780696" w14:paraId="6E5C3336" w14:textId="77777777" w:rsidTr="006662B8">
        <w:trPr>
          <w:trHeight w:val="284"/>
        </w:trPr>
        <w:tc>
          <w:tcPr>
            <w:tcW w:w="1135" w:type="dxa"/>
          </w:tcPr>
          <w:p w14:paraId="26B0C20F" w14:textId="6437AD39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.1.1</w:t>
            </w:r>
          </w:p>
        </w:tc>
        <w:tc>
          <w:tcPr>
            <w:tcW w:w="3827" w:type="dxa"/>
            <w:vMerge w:val="restart"/>
            <w:vAlign w:val="center"/>
          </w:tcPr>
          <w:p w14:paraId="4A2CDC7D" w14:textId="14620765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Saugi nuotolinė prieiga (angl. Secure remote access)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61376E9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HTTPS arba SFTP</w:t>
            </w:r>
          </w:p>
        </w:tc>
        <w:tc>
          <w:tcPr>
            <w:tcW w:w="2127" w:type="dxa"/>
          </w:tcPr>
          <w:p w14:paraId="23C597C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3E91F0AC" w14:textId="77777777" w:rsidTr="006662B8">
        <w:trPr>
          <w:trHeight w:val="284"/>
        </w:trPr>
        <w:tc>
          <w:tcPr>
            <w:tcW w:w="1135" w:type="dxa"/>
          </w:tcPr>
          <w:p w14:paraId="622585DE" w14:textId="46FD4C02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10.</w:t>
            </w:r>
            <w:r w:rsidR="00373B2B" w:rsidRPr="00D948A7">
              <w:rPr>
                <w:rFonts w:ascii="Arial" w:eastAsia="Times New Roman" w:hAnsi="Arial" w:cs="Arial"/>
              </w:rPr>
              <w:t>1.2</w:t>
            </w:r>
          </w:p>
        </w:tc>
        <w:tc>
          <w:tcPr>
            <w:tcW w:w="3827" w:type="dxa"/>
            <w:vMerge/>
          </w:tcPr>
          <w:p w14:paraId="548D7B2D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2BB4BE8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VPN</w:t>
            </w:r>
          </w:p>
        </w:tc>
        <w:tc>
          <w:tcPr>
            <w:tcW w:w="2127" w:type="dxa"/>
          </w:tcPr>
          <w:p w14:paraId="765BE5F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BAD3649" w14:textId="77777777" w:rsidTr="006662B8">
        <w:trPr>
          <w:trHeight w:val="284"/>
        </w:trPr>
        <w:tc>
          <w:tcPr>
            <w:tcW w:w="1135" w:type="dxa"/>
          </w:tcPr>
          <w:p w14:paraId="7FCADC4F" w14:textId="7E59BC91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.2.1</w:t>
            </w:r>
          </w:p>
        </w:tc>
        <w:tc>
          <w:tcPr>
            <w:tcW w:w="3827" w:type="dxa"/>
            <w:vMerge w:val="restart"/>
            <w:vAlign w:val="center"/>
          </w:tcPr>
          <w:p w14:paraId="2472BD22" w14:textId="329757F2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Vartotojų valdymas: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60CE93B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Lokalus</w:t>
            </w:r>
          </w:p>
        </w:tc>
        <w:tc>
          <w:tcPr>
            <w:tcW w:w="2127" w:type="dxa"/>
          </w:tcPr>
          <w:p w14:paraId="7005056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A11355D" w14:textId="77777777" w:rsidTr="006662B8">
        <w:trPr>
          <w:trHeight w:val="284"/>
        </w:trPr>
        <w:tc>
          <w:tcPr>
            <w:tcW w:w="1135" w:type="dxa"/>
          </w:tcPr>
          <w:p w14:paraId="0F08375C" w14:textId="53A410B1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.2.2</w:t>
            </w:r>
          </w:p>
        </w:tc>
        <w:tc>
          <w:tcPr>
            <w:tcW w:w="3827" w:type="dxa"/>
            <w:vMerge/>
          </w:tcPr>
          <w:p w14:paraId="494077AC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493BE49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Centralizuotas</w:t>
            </w:r>
          </w:p>
          <w:p w14:paraId="19BE40C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(RADIUS arba LDAP)</w:t>
            </w:r>
          </w:p>
        </w:tc>
        <w:tc>
          <w:tcPr>
            <w:tcW w:w="2127" w:type="dxa"/>
          </w:tcPr>
          <w:p w14:paraId="32C8527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7980A8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1391438" w14:textId="5821469E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.3</w:t>
            </w:r>
          </w:p>
        </w:tc>
        <w:tc>
          <w:tcPr>
            <w:tcW w:w="3827" w:type="dxa"/>
            <w:vAlign w:val="center"/>
          </w:tcPr>
          <w:p w14:paraId="55C95D3E" w14:textId="205578B5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programinės įrangos saugos naujinimai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90AF681" w14:textId="1EC33BEB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turi būti taikomi kaip sistemos sudedamosios dalys</w:t>
            </w:r>
          </w:p>
        </w:tc>
        <w:tc>
          <w:tcPr>
            <w:tcW w:w="2127" w:type="dxa"/>
          </w:tcPr>
          <w:p w14:paraId="249F8AA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00DC1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ED9BF28" w14:textId="0F9EFFF5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.4</w:t>
            </w:r>
          </w:p>
        </w:tc>
        <w:tc>
          <w:tcPr>
            <w:tcW w:w="3827" w:type="dxa"/>
            <w:vAlign w:val="center"/>
          </w:tcPr>
          <w:p w14:paraId="428725A4" w14:textId="6687089F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Saugumo funkcijų gedimas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5BBE2B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 turi įtakoti TSPĮ sistemos veikimui</w:t>
            </w:r>
          </w:p>
        </w:tc>
        <w:tc>
          <w:tcPr>
            <w:tcW w:w="2127" w:type="dxa"/>
          </w:tcPr>
          <w:p w14:paraId="23F4592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85EEF9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ACB073F" w14:textId="61CE0456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.5</w:t>
            </w:r>
          </w:p>
        </w:tc>
        <w:tc>
          <w:tcPr>
            <w:tcW w:w="3827" w:type="dxa"/>
            <w:vAlign w:val="center"/>
          </w:tcPr>
          <w:p w14:paraId="39E1E529" w14:textId="14792AF2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TSPĮ operacijų sistema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A21379A" w14:textId="77777777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turi būti apsaugota nuo vidinių ir išorinių grėsmių</w:t>
            </w:r>
          </w:p>
          <w:p w14:paraId="575EE36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(angl. Standardized encoding mechanisms)</w:t>
            </w:r>
          </w:p>
        </w:tc>
        <w:tc>
          <w:tcPr>
            <w:tcW w:w="2127" w:type="dxa"/>
          </w:tcPr>
          <w:p w14:paraId="6E46420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4E4781C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D194101" w14:textId="37894922" w:rsidR="00373B2B" w:rsidRPr="00D948A7" w:rsidRDefault="003E12B1" w:rsidP="00373B2B">
            <w:pPr>
              <w:ind w:left="31"/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eastAsia="Times New Roman" w:hAnsi="Arial" w:cs="Arial"/>
              </w:rPr>
              <w:t>10</w:t>
            </w:r>
            <w:r w:rsidR="00373B2B" w:rsidRPr="00D948A7">
              <w:rPr>
                <w:rFonts w:ascii="Arial" w:eastAsia="Times New Roman" w:hAnsi="Arial" w:cs="Arial"/>
              </w:rPr>
              <w:t>.6</w:t>
            </w:r>
          </w:p>
        </w:tc>
        <w:tc>
          <w:tcPr>
            <w:tcW w:w="3827" w:type="dxa"/>
            <w:vAlign w:val="center"/>
          </w:tcPr>
          <w:p w14:paraId="1CDF871A" w14:textId="1DB38301" w:rsidR="00373B2B" w:rsidRPr="00D948A7" w:rsidRDefault="00373B2B" w:rsidP="00373B2B">
            <w:pPr>
              <w:rPr>
                <w:rFonts w:ascii="Arial" w:hAnsi="Arial" w:cs="Arial"/>
                <w:vertAlign w:val="superscript"/>
              </w:rPr>
            </w:pPr>
            <w:r w:rsidRPr="00D948A7">
              <w:rPr>
                <w:rFonts w:ascii="Arial" w:hAnsi="Arial" w:cs="Arial"/>
              </w:rPr>
              <w:t xml:space="preserve">Saugumo incidentai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64EABB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registravimas ir ataskaitų teikimas (angl. Logging and </w:t>
            </w:r>
            <w:r w:rsidRPr="00D948A7">
              <w:rPr>
                <w:rFonts w:ascii="Arial" w:hAnsi="Arial" w:cs="Arial"/>
              </w:rPr>
              <w:lastRenderedPageBreak/>
              <w:t>reporting of security incidents)</w:t>
            </w:r>
          </w:p>
        </w:tc>
        <w:tc>
          <w:tcPr>
            <w:tcW w:w="2127" w:type="dxa"/>
          </w:tcPr>
          <w:p w14:paraId="531E58F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35D7396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284B644D" w14:textId="28C77ACA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.7.1</w:t>
            </w:r>
          </w:p>
        </w:tc>
        <w:tc>
          <w:tcPr>
            <w:tcW w:w="3827" w:type="dxa"/>
            <w:vMerge w:val="restart"/>
            <w:vAlign w:val="center"/>
          </w:tcPr>
          <w:p w14:paraId="6F5394BE" w14:textId="6DA57A8D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Prieigos apsauga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47E34C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Slaptažodis</w:t>
            </w:r>
          </w:p>
        </w:tc>
        <w:tc>
          <w:tcPr>
            <w:tcW w:w="2127" w:type="dxa"/>
          </w:tcPr>
          <w:p w14:paraId="28BADA8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60D48811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3280A79" w14:textId="07BE5E45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.7.2</w:t>
            </w:r>
          </w:p>
        </w:tc>
        <w:tc>
          <w:tcPr>
            <w:tcW w:w="3827" w:type="dxa"/>
            <w:vMerge/>
          </w:tcPr>
          <w:p w14:paraId="42269AA6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E07B23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Nenaudojamų funkcijų išjungimas</w:t>
            </w:r>
          </w:p>
        </w:tc>
        <w:tc>
          <w:tcPr>
            <w:tcW w:w="2127" w:type="dxa"/>
          </w:tcPr>
          <w:p w14:paraId="684CAEA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E266E37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474E0BF" w14:textId="2D332A1A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.7.3</w:t>
            </w:r>
          </w:p>
        </w:tc>
        <w:tc>
          <w:tcPr>
            <w:tcW w:w="3827" w:type="dxa"/>
            <w:vMerge/>
          </w:tcPr>
          <w:p w14:paraId="22DEE0CC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5B62AAA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Nenaudojamų prievadų išjungimas</w:t>
            </w:r>
          </w:p>
        </w:tc>
        <w:tc>
          <w:tcPr>
            <w:tcW w:w="2127" w:type="dxa"/>
          </w:tcPr>
          <w:p w14:paraId="733AB45E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1EBD2DB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135EF565" w14:textId="1EE2E14B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.7.4</w:t>
            </w:r>
          </w:p>
        </w:tc>
        <w:tc>
          <w:tcPr>
            <w:tcW w:w="3827" w:type="dxa"/>
            <w:vMerge/>
          </w:tcPr>
          <w:p w14:paraId="3CF8ED1F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</w:tcPr>
          <w:p w14:paraId="34AD986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Neaktyvios prieigos automatinis atjungimas</w:t>
            </w:r>
          </w:p>
        </w:tc>
        <w:tc>
          <w:tcPr>
            <w:tcW w:w="2127" w:type="dxa"/>
          </w:tcPr>
          <w:p w14:paraId="02BC6E9B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5E08F7C" w14:textId="77777777" w:rsidTr="006662B8">
        <w:trPr>
          <w:trHeight w:val="273"/>
        </w:trPr>
        <w:tc>
          <w:tcPr>
            <w:tcW w:w="1135" w:type="dxa"/>
          </w:tcPr>
          <w:p w14:paraId="1F04C4EC" w14:textId="00E9B66B" w:rsidR="00373B2B" w:rsidRPr="00D948A7" w:rsidRDefault="003E12B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.8</w:t>
            </w:r>
          </w:p>
        </w:tc>
        <w:tc>
          <w:tcPr>
            <w:tcW w:w="3827" w:type="dxa"/>
          </w:tcPr>
          <w:p w14:paraId="15036668" w14:textId="4D4B86A8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Slaptažodžio simbolių kiekis, vnt.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E7C6100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≥12</w:t>
            </w:r>
          </w:p>
        </w:tc>
        <w:tc>
          <w:tcPr>
            <w:tcW w:w="2127" w:type="dxa"/>
          </w:tcPr>
          <w:p w14:paraId="44A1FFD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A0683D3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62ED3A3F" w14:textId="2107D4E1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.9</w:t>
            </w:r>
          </w:p>
        </w:tc>
        <w:tc>
          <w:tcPr>
            <w:tcW w:w="3827" w:type="dxa"/>
          </w:tcPr>
          <w:p w14:paraId="41E0778D" w14:textId="0B3636E4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Minimalus autorizuotų vartotojų (su visomis teisėmis) apsaugotų slaptažodžiais kiekis, vnt.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5B572EF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≥3</w:t>
            </w:r>
          </w:p>
        </w:tc>
        <w:tc>
          <w:tcPr>
            <w:tcW w:w="2127" w:type="dxa"/>
          </w:tcPr>
          <w:p w14:paraId="3AB0C1C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EF56105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56FC06A6" w14:textId="447E8372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.10</w:t>
            </w:r>
          </w:p>
        </w:tc>
        <w:tc>
          <w:tcPr>
            <w:tcW w:w="3827" w:type="dxa"/>
          </w:tcPr>
          <w:p w14:paraId="1D97F5B5" w14:textId="0C36FCE2" w:rsidR="00373B2B" w:rsidRPr="00D948A7" w:rsidRDefault="00373B2B" w:rsidP="00373B2B">
            <w:pPr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 xml:space="preserve">Įvykių įrašymas nuotoliniame serveryje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69B9EDB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</w:rPr>
            </w:pPr>
            <w:r w:rsidRPr="00D948A7">
              <w:rPr>
                <w:rFonts w:ascii="Arial" w:hAnsi="Arial" w:cs="Arial"/>
              </w:rPr>
              <w:t>Syslog</w:t>
            </w:r>
          </w:p>
        </w:tc>
        <w:tc>
          <w:tcPr>
            <w:tcW w:w="2127" w:type="dxa"/>
          </w:tcPr>
          <w:p w14:paraId="1CE10123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1FFE751A" w14:textId="77777777" w:rsidTr="006662B8">
        <w:trPr>
          <w:trHeight w:val="273"/>
        </w:trPr>
        <w:tc>
          <w:tcPr>
            <w:tcW w:w="1135" w:type="dxa"/>
          </w:tcPr>
          <w:p w14:paraId="2697FDB2" w14:textId="44858B3C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.11.1</w:t>
            </w:r>
          </w:p>
        </w:tc>
        <w:tc>
          <w:tcPr>
            <w:tcW w:w="3827" w:type="dxa"/>
            <w:vMerge w:val="restart"/>
            <w:vAlign w:val="center"/>
          </w:tcPr>
          <w:p w14:paraId="2FEC5953" w14:textId="19C291CF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Kiekviename įvykio įraše turi būti registruojama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92B9FD1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data ir tikslus laikas</w:t>
            </w:r>
          </w:p>
        </w:tc>
        <w:tc>
          <w:tcPr>
            <w:tcW w:w="2127" w:type="dxa"/>
          </w:tcPr>
          <w:p w14:paraId="399EE68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23CDDC2E" w14:textId="77777777" w:rsidTr="006662B8">
        <w:trPr>
          <w:trHeight w:val="273"/>
        </w:trPr>
        <w:tc>
          <w:tcPr>
            <w:tcW w:w="1135" w:type="dxa"/>
          </w:tcPr>
          <w:p w14:paraId="7FDF38CA" w14:textId="523B64A6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.11.2</w:t>
            </w:r>
          </w:p>
        </w:tc>
        <w:tc>
          <w:tcPr>
            <w:tcW w:w="3827" w:type="dxa"/>
            <w:vMerge/>
            <w:vAlign w:val="center"/>
          </w:tcPr>
          <w:p w14:paraId="31928F20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5E898E46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rūšis / pobūdis</w:t>
            </w:r>
          </w:p>
        </w:tc>
        <w:tc>
          <w:tcPr>
            <w:tcW w:w="2127" w:type="dxa"/>
          </w:tcPr>
          <w:p w14:paraId="5E23F07D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B728A9F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2B84925A" w14:textId="4B9104B4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.11.3</w:t>
            </w:r>
          </w:p>
        </w:tc>
        <w:tc>
          <w:tcPr>
            <w:tcW w:w="3827" w:type="dxa"/>
            <w:vMerge/>
            <w:vAlign w:val="center"/>
          </w:tcPr>
          <w:p w14:paraId="17EF3EAB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5043F3E5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Sistemos Naudotojo ir (arba) Komponento, susijusio su įvykiu, duomenys</w:t>
            </w:r>
          </w:p>
        </w:tc>
        <w:tc>
          <w:tcPr>
            <w:tcW w:w="2127" w:type="dxa"/>
          </w:tcPr>
          <w:p w14:paraId="59F086DC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09381011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743CFAC2" w14:textId="156E4369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.11.4</w:t>
            </w:r>
          </w:p>
        </w:tc>
        <w:tc>
          <w:tcPr>
            <w:tcW w:w="3827" w:type="dxa"/>
            <w:vMerge/>
            <w:vAlign w:val="center"/>
          </w:tcPr>
          <w:p w14:paraId="626CCE33" w14:textId="77777777" w:rsidR="00373B2B" w:rsidRPr="00D948A7" w:rsidRDefault="00373B2B" w:rsidP="00373B2B">
            <w:pPr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14:paraId="032F5FC2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Įvykio rezultatas.</w:t>
            </w:r>
          </w:p>
        </w:tc>
        <w:tc>
          <w:tcPr>
            <w:tcW w:w="2127" w:type="dxa"/>
          </w:tcPr>
          <w:p w14:paraId="4B79582A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780696" w14:paraId="790C0DB6" w14:textId="77777777" w:rsidTr="006662B8">
        <w:trPr>
          <w:trHeight w:val="273"/>
        </w:trPr>
        <w:tc>
          <w:tcPr>
            <w:tcW w:w="1135" w:type="dxa"/>
            <w:vAlign w:val="center"/>
          </w:tcPr>
          <w:p w14:paraId="46CD0742" w14:textId="421CDAB4" w:rsidR="00373B2B" w:rsidRPr="00D948A7" w:rsidRDefault="00B36E11" w:rsidP="00373B2B">
            <w:pPr>
              <w:ind w:left="31"/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10</w:t>
            </w:r>
            <w:r w:rsidR="00373B2B" w:rsidRPr="00D948A7">
              <w:rPr>
                <w:rFonts w:ascii="Arial" w:hAnsi="Arial" w:cs="Arial"/>
              </w:rPr>
              <w:t>.12</w:t>
            </w:r>
          </w:p>
        </w:tc>
        <w:tc>
          <w:tcPr>
            <w:tcW w:w="3827" w:type="dxa"/>
            <w:vAlign w:val="center"/>
          </w:tcPr>
          <w:p w14:paraId="429C59D3" w14:textId="064042FB" w:rsidR="00373B2B" w:rsidRPr="00D948A7" w:rsidRDefault="00373B2B" w:rsidP="00373B2B">
            <w:pPr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 xml:space="preserve">Įvykių įrašymas </w:t>
            </w:r>
            <w:r w:rsidR="00064A74" w:rsidRPr="00D948A7">
              <w:rPr>
                <w:rFonts w:ascii="Arial" w:hAnsi="Arial" w:cs="Arial"/>
                <w:vertAlign w:val="superscript"/>
              </w:rPr>
              <w:t>d</w:t>
            </w:r>
            <w:r w:rsidRPr="00D948A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32ECE3F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  <w:r w:rsidRPr="00D948A7">
              <w:rPr>
                <w:rFonts w:ascii="Arial" w:hAnsi="Arial" w:cs="Arial"/>
              </w:rPr>
              <w:t>Įvykių registras turi būti saugomas lokaliai ir perduodamas į centralizuotą įvykių registrą</w:t>
            </w:r>
          </w:p>
        </w:tc>
        <w:tc>
          <w:tcPr>
            <w:tcW w:w="2127" w:type="dxa"/>
          </w:tcPr>
          <w:p w14:paraId="35AAEB27" w14:textId="77777777" w:rsidR="00373B2B" w:rsidRPr="00D948A7" w:rsidRDefault="00373B2B" w:rsidP="00373B2B">
            <w:pPr>
              <w:jc w:val="center"/>
              <w:rPr>
                <w:rFonts w:ascii="Arial" w:hAnsi="Arial" w:cs="Arial"/>
              </w:rPr>
            </w:pPr>
          </w:p>
        </w:tc>
      </w:tr>
      <w:tr w:rsidR="00373B2B" w:rsidRPr="00C36EC6" w14:paraId="034AB2B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0208" w:type="dxa"/>
            <w:gridSpan w:val="4"/>
            <w:vAlign w:val="center"/>
          </w:tcPr>
          <w:p w14:paraId="5D3632E0" w14:textId="74CD3524" w:rsidR="00373B2B" w:rsidRPr="0059044B" w:rsidRDefault="00373B2B" w:rsidP="00373B2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cs="Arial"/>
                <w:b/>
                <w:bCs/>
                <w:color w:val="000000" w:themeColor="text1"/>
              </w:rPr>
            </w:pPr>
            <w:r>
              <w:rPr>
                <w:rFonts w:cs="Arial"/>
                <w:b/>
                <w:bCs/>
                <w:color w:val="000000" w:themeColor="text1"/>
              </w:rPr>
              <w:t>KOMPLEKTUOJAMOSIOS DALYS</w:t>
            </w:r>
          </w:p>
        </w:tc>
      </w:tr>
      <w:tr w:rsidR="00373B2B" w:rsidRPr="00780696" w14:paraId="33DEC1D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5343FE9" w14:textId="1151461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1.</w:t>
            </w:r>
          </w:p>
        </w:tc>
        <w:tc>
          <w:tcPr>
            <w:tcW w:w="9073" w:type="dxa"/>
            <w:gridSpan w:val="3"/>
            <w:vAlign w:val="center"/>
          </w:tcPr>
          <w:p w14:paraId="6E5AFE68" w14:textId="1CDD681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TSPĮ informacijos surinkimo moduliai</w:t>
            </w:r>
          </w:p>
        </w:tc>
      </w:tr>
      <w:tr w:rsidR="00373B2B" w:rsidRPr="00780696" w14:paraId="675B25B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3BEF182" w14:textId="67FEF0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1.1</w:t>
            </w:r>
          </w:p>
        </w:tc>
        <w:tc>
          <w:tcPr>
            <w:tcW w:w="3827" w:type="dxa"/>
            <w:vAlign w:val="center"/>
          </w:tcPr>
          <w:p w14:paraId="4F43B5A2" w14:textId="4108CEFA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Visa siūloma įranga TSPĮ gali būti modulinės arba monobloko (viskas viename) architektūros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39BE48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Visi TSPĮ komponentai turi būti vieno gamintojo ir pažymėtos gamintojo prekiniu ženklu, tam kad būtų užtikrintas maksimalus sistemos komponentų suderinamumas</w:t>
            </w:r>
          </w:p>
        </w:tc>
        <w:tc>
          <w:tcPr>
            <w:tcW w:w="2127" w:type="dxa"/>
            <w:vAlign w:val="center"/>
          </w:tcPr>
          <w:p w14:paraId="3E9B500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EF2184A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 w:val="restart"/>
            <w:vAlign w:val="center"/>
          </w:tcPr>
          <w:p w14:paraId="70B6D2CC" w14:textId="5BCA1AF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</w:t>
            </w:r>
          </w:p>
        </w:tc>
        <w:tc>
          <w:tcPr>
            <w:tcW w:w="3827" w:type="dxa"/>
            <w:vMerge w:val="restart"/>
            <w:vAlign w:val="center"/>
          </w:tcPr>
          <w:p w14:paraId="1D959959" w14:textId="5C5AC9C5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TSPĮ binarinių įėjimų (telesignalizacijos) (Binary Input) modulis</w:t>
            </w:r>
          </w:p>
        </w:tc>
        <w:tc>
          <w:tcPr>
            <w:tcW w:w="3119" w:type="dxa"/>
            <w:vAlign w:val="center"/>
          </w:tcPr>
          <w:p w14:paraId="0F28A242" w14:textId="5F29753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5115DDFD" w14:textId="63E6855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F2840B8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/>
            <w:vAlign w:val="center"/>
          </w:tcPr>
          <w:p w14:paraId="57D92845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40EAD3BB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0BC97FA8" w14:textId="115AF6E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4C3317E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CD3F54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4EE84B6" w14:textId="3A67BD6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2.1</w:t>
            </w:r>
          </w:p>
        </w:tc>
        <w:tc>
          <w:tcPr>
            <w:tcW w:w="3827" w:type="dxa"/>
            <w:vAlign w:val="center"/>
          </w:tcPr>
          <w:p w14:paraId="0FBF9C4A" w14:textId="43554EF4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Kiekis</w:t>
            </w:r>
          </w:p>
        </w:tc>
        <w:tc>
          <w:tcPr>
            <w:tcW w:w="3119" w:type="dxa"/>
            <w:vAlign w:val="center"/>
          </w:tcPr>
          <w:p w14:paraId="44DB7276" w14:textId="4DF9A78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  <w:vAlign w:val="center"/>
          </w:tcPr>
          <w:p w14:paraId="4D65FE27" w14:textId="6B25447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632FB1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EC1D3C3" w14:textId="38DA4B0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2.2.1</w:t>
            </w:r>
          </w:p>
        </w:tc>
        <w:tc>
          <w:tcPr>
            <w:tcW w:w="3827" w:type="dxa"/>
            <w:vMerge w:val="restart"/>
            <w:vAlign w:val="center"/>
          </w:tcPr>
          <w:p w14:paraId="5CE5BF39" w14:textId="338F929F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4E5D04F" w14:textId="6B4B35D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šviesinę (vizualinę) gedimo indikaciją</w:t>
            </w:r>
          </w:p>
        </w:tc>
        <w:tc>
          <w:tcPr>
            <w:tcW w:w="2127" w:type="dxa"/>
          </w:tcPr>
          <w:p w14:paraId="2F75686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AC81B3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42129F9" w14:textId="297DE66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2.2.2</w:t>
            </w:r>
          </w:p>
        </w:tc>
        <w:tc>
          <w:tcPr>
            <w:tcW w:w="3827" w:type="dxa"/>
            <w:vMerge/>
            <w:vAlign w:val="center"/>
          </w:tcPr>
          <w:p w14:paraId="47540495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D409AC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Bendras gedimas perduodamas į TSPĮ</w:t>
            </w:r>
          </w:p>
        </w:tc>
        <w:tc>
          <w:tcPr>
            <w:tcW w:w="2127" w:type="dxa"/>
            <w:vAlign w:val="center"/>
          </w:tcPr>
          <w:p w14:paraId="327E852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124ABF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9C9D1B9" w14:textId="5DFCA52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2.2.3</w:t>
            </w:r>
          </w:p>
        </w:tc>
        <w:tc>
          <w:tcPr>
            <w:tcW w:w="3827" w:type="dxa"/>
            <w:vMerge/>
            <w:vAlign w:val="center"/>
          </w:tcPr>
          <w:p w14:paraId="3E7F6286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37F390F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Grandinės galvaniškai atskirtos nuo išorinių grandžių</w:t>
            </w:r>
          </w:p>
        </w:tc>
        <w:tc>
          <w:tcPr>
            <w:tcW w:w="2127" w:type="dxa"/>
            <w:vAlign w:val="center"/>
          </w:tcPr>
          <w:p w14:paraId="160DF96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976D69F" w14:textId="77777777" w:rsidTr="006662B8">
        <w:tblPrEx>
          <w:jc w:val="center"/>
          <w:tblInd w:w="0" w:type="dxa"/>
        </w:tblPrEx>
        <w:trPr>
          <w:trHeight w:val="759"/>
          <w:jc w:val="center"/>
        </w:trPr>
        <w:tc>
          <w:tcPr>
            <w:tcW w:w="1135" w:type="dxa"/>
            <w:vAlign w:val="center"/>
          </w:tcPr>
          <w:p w14:paraId="66E5351C" w14:textId="4057C72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2.2.4</w:t>
            </w:r>
          </w:p>
        </w:tc>
        <w:tc>
          <w:tcPr>
            <w:tcW w:w="3827" w:type="dxa"/>
            <w:vMerge/>
            <w:vAlign w:val="center"/>
          </w:tcPr>
          <w:p w14:paraId="023356F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069C8C9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Kiekvienas binarinis įėjimas tiesiogiai arba naudojant papildomą indikacijos modulį privalo būti signalizuojamas šviesine indikacija</w:t>
            </w:r>
          </w:p>
        </w:tc>
        <w:tc>
          <w:tcPr>
            <w:tcW w:w="2127" w:type="dxa"/>
            <w:vAlign w:val="center"/>
          </w:tcPr>
          <w:p w14:paraId="3EC93EB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83FF53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F146382" w14:textId="028090D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2.2.5</w:t>
            </w:r>
          </w:p>
        </w:tc>
        <w:tc>
          <w:tcPr>
            <w:tcW w:w="3827" w:type="dxa"/>
            <w:vMerge/>
            <w:vAlign w:val="center"/>
          </w:tcPr>
          <w:p w14:paraId="7C3A5295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47F0EB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vieno bito (įjungta-išjungta) signalizaciją</w:t>
            </w:r>
          </w:p>
        </w:tc>
        <w:tc>
          <w:tcPr>
            <w:tcW w:w="2127" w:type="dxa"/>
            <w:vAlign w:val="center"/>
          </w:tcPr>
          <w:p w14:paraId="79658F8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5D3D44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8AF7B20" w14:textId="1941683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2.2.6</w:t>
            </w:r>
          </w:p>
        </w:tc>
        <w:tc>
          <w:tcPr>
            <w:tcW w:w="3827" w:type="dxa"/>
            <w:vMerge/>
            <w:vAlign w:val="center"/>
          </w:tcPr>
          <w:p w14:paraId="5F135849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042EC45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dviejų bitų (klaidinga-įjungta-išjungta-tarpinė) signalizaciją</w:t>
            </w:r>
          </w:p>
        </w:tc>
        <w:tc>
          <w:tcPr>
            <w:tcW w:w="2127" w:type="dxa"/>
            <w:vAlign w:val="center"/>
          </w:tcPr>
          <w:p w14:paraId="112DD1B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95812F5" w14:textId="77777777" w:rsidTr="006662B8">
        <w:tblPrEx>
          <w:jc w:val="center"/>
          <w:tblInd w:w="0" w:type="dxa"/>
        </w:tblPrEx>
        <w:trPr>
          <w:trHeight w:val="1246"/>
          <w:jc w:val="center"/>
        </w:trPr>
        <w:tc>
          <w:tcPr>
            <w:tcW w:w="1135" w:type="dxa"/>
            <w:vAlign w:val="center"/>
          </w:tcPr>
          <w:p w14:paraId="4A830CAB" w14:textId="7D48C7B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2.2.7</w:t>
            </w:r>
          </w:p>
        </w:tc>
        <w:tc>
          <w:tcPr>
            <w:tcW w:w="3827" w:type="dxa"/>
            <w:vMerge/>
            <w:vAlign w:val="center"/>
          </w:tcPr>
          <w:p w14:paraId="2089DF67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644C3F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Turėti, laisvai programuojamą, dviejų bitų signalizacijos tarpinės padėties filtravimą (nefiksavimo laiką)</w:t>
            </w:r>
          </w:p>
        </w:tc>
        <w:tc>
          <w:tcPr>
            <w:tcW w:w="2127" w:type="dxa"/>
            <w:vAlign w:val="center"/>
          </w:tcPr>
          <w:p w14:paraId="5C3647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EB681B1" w14:textId="77777777" w:rsidTr="006662B8">
        <w:tblPrEx>
          <w:jc w:val="center"/>
          <w:tblInd w:w="0" w:type="dxa"/>
        </w:tblPrEx>
        <w:trPr>
          <w:trHeight w:val="1261"/>
          <w:jc w:val="center"/>
        </w:trPr>
        <w:tc>
          <w:tcPr>
            <w:tcW w:w="1135" w:type="dxa"/>
            <w:vAlign w:val="center"/>
          </w:tcPr>
          <w:p w14:paraId="32DBF707" w14:textId="6C22F3B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2.2.8</w:t>
            </w:r>
          </w:p>
        </w:tc>
        <w:tc>
          <w:tcPr>
            <w:tcW w:w="3827" w:type="dxa"/>
            <w:vMerge/>
            <w:vAlign w:val="center"/>
          </w:tcPr>
          <w:p w14:paraId="3BA09FF5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60FCC0E5" w14:textId="7924C27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Turėti, laisvai programuojamą, kiekvieno binarinio įėjimo skaitmeninį signalo trikdžių filtrą ≤ 0,5 sek. tikslumo</w:t>
            </w:r>
          </w:p>
        </w:tc>
        <w:tc>
          <w:tcPr>
            <w:tcW w:w="2127" w:type="dxa"/>
            <w:vAlign w:val="center"/>
          </w:tcPr>
          <w:p w14:paraId="5B80FEA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B0FE77C" w14:textId="77777777" w:rsidTr="006662B8">
        <w:tblPrEx>
          <w:jc w:val="center"/>
          <w:tblInd w:w="0" w:type="dxa"/>
        </w:tblPrEx>
        <w:trPr>
          <w:trHeight w:val="697"/>
          <w:jc w:val="center"/>
        </w:trPr>
        <w:tc>
          <w:tcPr>
            <w:tcW w:w="1135" w:type="dxa"/>
            <w:vAlign w:val="center"/>
          </w:tcPr>
          <w:p w14:paraId="65DC527E" w14:textId="13EBFEA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2.2.9</w:t>
            </w:r>
          </w:p>
        </w:tc>
        <w:tc>
          <w:tcPr>
            <w:tcW w:w="3827" w:type="dxa"/>
            <w:vMerge/>
            <w:vAlign w:val="center"/>
          </w:tcPr>
          <w:p w14:paraId="5055944C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E27105B" w14:textId="762C9436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Binariniai įėjimai turi būti maitinami iš atskiro maitinimo šaltinio</w:t>
            </w:r>
          </w:p>
        </w:tc>
        <w:tc>
          <w:tcPr>
            <w:tcW w:w="2127" w:type="dxa"/>
            <w:vAlign w:val="center"/>
          </w:tcPr>
          <w:p w14:paraId="3BAB70B7" w14:textId="3B51CF6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1D247D5" w14:textId="77777777" w:rsidTr="006662B8">
        <w:tblPrEx>
          <w:jc w:val="center"/>
          <w:tblInd w:w="0" w:type="dxa"/>
        </w:tblPrEx>
        <w:trPr>
          <w:trHeight w:val="926"/>
          <w:jc w:val="center"/>
        </w:trPr>
        <w:tc>
          <w:tcPr>
            <w:tcW w:w="1135" w:type="dxa"/>
            <w:vAlign w:val="center"/>
          </w:tcPr>
          <w:p w14:paraId="6988F3BE" w14:textId="5F954AC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2.2.10</w:t>
            </w:r>
          </w:p>
        </w:tc>
        <w:tc>
          <w:tcPr>
            <w:tcW w:w="3827" w:type="dxa"/>
            <w:vMerge/>
            <w:vAlign w:val="center"/>
          </w:tcPr>
          <w:p w14:paraId="45FBB297" w14:textId="77777777" w:rsidR="00373B2B" w:rsidRPr="00D948A7" w:rsidRDefault="00373B2B" w:rsidP="00373B2B">
            <w:pPr>
              <w:pStyle w:val="ListParagraph"/>
              <w:ind w:left="0"/>
              <w:jc w:val="both"/>
              <w:rPr>
                <w:rFonts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24F4394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Binarinių įėjimų maitinimo įtampa (nurodoma užsakant):</w:t>
            </w:r>
          </w:p>
          <w:p w14:paraId="7E4C124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24 VDC</w:t>
            </w:r>
          </w:p>
          <w:p w14:paraId="63FF1A47" w14:textId="7B2A9D0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48 VDC</w:t>
            </w:r>
          </w:p>
        </w:tc>
        <w:tc>
          <w:tcPr>
            <w:tcW w:w="2127" w:type="dxa"/>
            <w:vAlign w:val="center"/>
          </w:tcPr>
          <w:p w14:paraId="4CA0045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17B154F" w14:textId="77777777" w:rsidTr="006662B8">
        <w:tblPrEx>
          <w:jc w:val="center"/>
          <w:tblInd w:w="0" w:type="dxa"/>
        </w:tblPrEx>
        <w:trPr>
          <w:trHeight w:val="216"/>
          <w:jc w:val="center"/>
        </w:trPr>
        <w:tc>
          <w:tcPr>
            <w:tcW w:w="1135" w:type="dxa"/>
            <w:vMerge w:val="restart"/>
            <w:vAlign w:val="center"/>
          </w:tcPr>
          <w:p w14:paraId="3AC16985" w14:textId="2A6D15E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</w:t>
            </w:r>
          </w:p>
        </w:tc>
        <w:tc>
          <w:tcPr>
            <w:tcW w:w="3827" w:type="dxa"/>
            <w:vMerge w:val="restart"/>
          </w:tcPr>
          <w:p w14:paraId="28F9F600" w14:textId="2784C043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TSPĮ televaldymo (Binary Ouput) modulis</w:t>
            </w:r>
          </w:p>
        </w:tc>
        <w:tc>
          <w:tcPr>
            <w:tcW w:w="3119" w:type="dxa"/>
          </w:tcPr>
          <w:p w14:paraId="185F19F2" w14:textId="38208F68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Gamintojas</w:t>
            </w:r>
          </w:p>
        </w:tc>
        <w:tc>
          <w:tcPr>
            <w:tcW w:w="2127" w:type="dxa"/>
          </w:tcPr>
          <w:p w14:paraId="13731862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F863D4E" w14:textId="77777777" w:rsidTr="006662B8">
        <w:tblPrEx>
          <w:jc w:val="center"/>
          <w:tblInd w:w="0" w:type="dxa"/>
        </w:tblPrEx>
        <w:trPr>
          <w:trHeight w:val="263"/>
          <w:jc w:val="center"/>
        </w:trPr>
        <w:tc>
          <w:tcPr>
            <w:tcW w:w="1135" w:type="dxa"/>
            <w:vMerge/>
            <w:vAlign w:val="center"/>
          </w:tcPr>
          <w:p w14:paraId="47ACF08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0937960" w14:textId="77777777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119" w:type="dxa"/>
          </w:tcPr>
          <w:p w14:paraId="44A44306" w14:textId="2457AE48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Tipas</w:t>
            </w:r>
          </w:p>
        </w:tc>
        <w:tc>
          <w:tcPr>
            <w:tcW w:w="2127" w:type="dxa"/>
          </w:tcPr>
          <w:p w14:paraId="6CAC0D4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02127E" w14:paraId="7B9AF1F5" w14:textId="77777777" w:rsidTr="006662B8">
        <w:tblPrEx>
          <w:jc w:val="center"/>
          <w:tblInd w:w="0" w:type="dxa"/>
        </w:tblPrEx>
        <w:trPr>
          <w:trHeight w:val="270"/>
          <w:jc w:val="center"/>
        </w:trPr>
        <w:tc>
          <w:tcPr>
            <w:tcW w:w="1135" w:type="dxa"/>
          </w:tcPr>
          <w:p w14:paraId="6DFD8A0A" w14:textId="7D625C4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3.1</w:t>
            </w:r>
          </w:p>
        </w:tc>
        <w:tc>
          <w:tcPr>
            <w:tcW w:w="3827" w:type="dxa"/>
          </w:tcPr>
          <w:p w14:paraId="32A5A6B5" w14:textId="40BE6E3B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Kiekis</w:t>
            </w:r>
          </w:p>
        </w:tc>
        <w:tc>
          <w:tcPr>
            <w:tcW w:w="3119" w:type="dxa"/>
          </w:tcPr>
          <w:p w14:paraId="17F93803" w14:textId="2B735C4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Nurodomas užsakant</w:t>
            </w:r>
          </w:p>
        </w:tc>
        <w:tc>
          <w:tcPr>
            <w:tcW w:w="2127" w:type="dxa"/>
          </w:tcPr>
          <w:p w14:paraId="4EE67E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01174B2" w14:textId="77777777" w:rsidTr="006662B8">
        <w:tblPrEx>
          <w:jc w:val="center"/>
          <w:tblInd w:w="0" w:type="dxa"/>
        </w:tblPrEx>
        <w:trPr>
          <w:trHeight w:val="549"/>
          <w:jc w:val="center"/>
        </w:trPr>
        <w:tc>
          <w:tcPr>
            <w:tcW w:w="1135" w:type="dxa"/>
            <w:vAlign w:val="center"/>
          </w:tcPr>
          <w:p w14:paraId="3A9A5D82" w14:textId="417BF60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3.2.1</w:t>
            </w:r>
          </w:p>
        </w:tc>
        <w:tc>
          <w:tcPr>
            <w:tcW w:w="3827" w:type="dxa"/>
            <w:vMerge w:val="restart"/>
            <w:vAlign w:val="center"/>
          </w:tcPr>
          <w:p w14:paraId="4F0227F5" w14:textId="52CD936D" w:rsidR="00373B2B" w:rsidRPr="00D948A7" w:rsidRDefault="00373B2B" w:rsidP="00373B2B">
            <w:pPr>
              <w:rPr>
                <w:rFonts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0C3B2C7" w14:textId="22630190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šviesinę (vizualinė) gedimo indikaciją</w:t>
            </w:r>
          </w:p>
        </w:tc>
        <w:tc>
          <w:tcPr>
            <w:tcW w:w="2127" w:type="dxa"/>
            <w:vAlign w:val="center"/>
          </w:tcPr>
          <w:p w14:paraId="0EAE4ECB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674F29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1D189CF" w14:textId="4B9A2E5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3.2.2</w:t>
            </w:r>
          </w:p>
        </w:tc>
        <w:tc>
          <w:tcPr>
            <w:tcW w:w="3827" w:type="dxa"/>
            <w:vMerge/>
            <w:vAlign w:val="center"/>
          </w:tcPr>
          <w:p w14:paraId="7EA08790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F7D967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Bendras gedimas turi būti perduodamas į TSPĮ</w:t>
            </w:r>
          </w:p>
        </w:tc>
        <w:tc>
          <w:tcPr>
            <w:tcW w:w="2127" w:type="dxa"/>
            <w:vAlign w:val="center"/>
          </w:tcPr>
          <w:p w14:paraId="40018C6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D9F06C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F8A444C" w14:textId="74F11B4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3.2.3</w:t>
            </w:r>
          </w:p>
        </w:tc>
        <w:tc>
          <w:tcPr>
            <w:tcW w:w="3827" w:type="dxa"/>
            <w:vMerge/>
            <w:vAlign w:val="center"/>
          </w:tcPr>
          <w:p w14:paraId="166AE41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DBDF17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Valdymo grandinės turi būti galvaniškai atskirtos</w:t>
            </w:r>
          </w:p>
        </w:tc>
        <w:tc>
          <w:tcPr>
            <w:tcW w:w="2127" w:type="dxa"/>
            <w:vAlign w:val="center"/>
          </w:tcPr>
          <w:p w14:paraId="1AE566A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3B52DF0" w14:textId="77777777" w:rsidTr="006662B8">
        <w:tblPrEx>
          <w:jc w:val="center"/>
          <w:tblInd w:w="0" w:type="dxa"/>
        </w:tblPrEx>
        <w:trPr>
          <w:trHeight w:val="569"/>
          <w:jc w:val="center"/>
        </w:trPr>
        <w:tc>
          <w:tcPr>
            <w:tcW w:w="1135" w:type="dxa"/>
            <w:vAlign w:val="center"/>
          </w:tcPr>
          <w:p w14:paraId="08D2F2E8" w14:textId="60B0FBF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3.2.4</w:t>
            </w:r>
          </w:p>
        </w:tc>
        <w:tc>
          <w:tcPr>
            <w:tcW w:w="3827" w:type="dxa"/>
            <w:vMerge/>
            <w:vAlign w:val="center"/>
          </w:tcPr>
          <w:p w14:paraId="1FBD6B33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0C650D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Leisti kiekvienam binarinio išėjimo kanalui nustatyti komandos tipą</w:t>
            </w:r>
          </w:p>
        </w:tc>
        <w:tc>
          <w:tcPr>
            <w:tcW w:w="2127" w:type="dxa"/>
            <w:vAlign w:val="center"/>
          </w:tcPr>
          <w:p w14:paraId="1318A66C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6CC09F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8B02C93" w14:textId="00BF05F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3.2.5</w:t>
            </w:r>
          </w:p>
        </w:tc>
        <w:tc>
          <w:tcPr>
            <w:tcW w:w="3827" w:type="dxa"/>
            <w:vMerge/>
            <w:vAlign w:val="center"/>
          </w:tcPr>
          <w:p w14:paraId="29AADBD2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ABFC7A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Binarinio išėjimo poveikio trukmė laisvai programuojama</w:t>
            </w:r>
          </w:p>
        </w:tc>
        <w:tc>
          <w:tcPr>
            <w:tcW w:w="2127" w:type="dxa"/>
            <w:vAlign w:val="center"/>
          </w:tcPr>
          <w:p w14:paraId="4A5B2CA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91B942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A6E44D" w14:textId="3B551A1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3.2.6</w:t>
            </w:r>
          </w:p>
        </w:tc>
        <w:tc>
          <w:tcPr>
            <w:tcW w:w="3827" w:type="dxa"/>
            <w:vMerge/>
            <w:vAlign w:val="center"/>
          </w:tcPr>
          <w:p w14:paraId="2991582F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47F0C071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komandos tipą patikrink prieš vykdymą „select before execute“</w:t>
            </w:r>
          </w:p>
        </w:tc>
        <w:tc>
          <w:tcPr>
            <w:tcW w:w="2127" w:type="dxa"/>
            <w:vAlign w:val="center"/>
          </w:tcPr>
          <w:p w14:paraId="7A137FD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F3D8B1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20F4F33" w14:textId="4AD6CF2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3.2.7</w:t>
            </w:r>
          </w:p>
        </w:tc>
        <w:tc>
          <w:tcPr>
            <w:tcW w:w="3827" w:type="dxa"/>
            <w:vMerge/>
            <w:vAlign w:val="center"/>
          </w:tcPr>
          <w:p w14:paraId="705DFF63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611B6B1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Palaikyti komandos tipą betarpiškos vykdymo komandos „direct execute“</w:t>
            </w:r>
          </w:p>
        </w:tc>
        <w:tc>
          <w:tcPr>
            <w:tcW w:w="2127" w:type="dxa"/>
            <w:vAlign w:val="center"/>
          </w:tcPr>
          <w:p w14:paraId="73E7D0A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8182C1A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1FD336BE" w14:textId="0AD063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</w:t>
            </w:r>
          </w:p>
        </w:tc>
        <w:tc>
          <w:tcPr>
            <w:tcW w:w="3827" w:type="dxa"/>
            <w:vMerge w:val="restart"/>
            <w:vAlign w:val="center"/>
          </w:tcPr>
          <w:p w14:paraId="04E7DAC3" w14:textId="1B35814A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TSPĮ analoginių įėjimų (telematavimų) modulis</w:t>
            </w:r>
          </w:p>
        </w:tc>
        <w:tc>
          <w:tcPr>
            <w:tcW w:w="3119" w:type="dxa"/>
            <w:vAlign w:val="center"/>
          </w:tcPr>
          <w:p w14:paraId="4DC0261C" w14:textId="395878F5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5F82CDA5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09A9402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4BE0DCD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C860EE9" w14:textId="77777777" w:rsidR="00373B2B" w:rsidRPr="00D948A7" w:rsidRDefault="00373B2B" w:rsidP="00373B2B">
            <w:pPr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0DF6C775" w14:textId="68B540F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4F4E799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</w:rPr>
            </w:pPr>
          </w:p>
        </w:tc>
      </w:tr>
      <w:tr w:rsidR="00373B2B" w:rsidRPr="00780696" w14:paraId="10EF31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EBE90E" w14:textId="2DD5041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4.1</w:t>
            </w:r>
          </w:p>
        </w:tc>
        <w:tc>
          <w:tcPr>
            <w:tcW w:w="3827" w:type="dxa"/>
            <w:vAlign w:val="center"/>
          </w:tcPr>
          <w:p w14:paraId="2C588857" w14:textId="1AB351E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Kiekis</w:t>
            </w:r>
          </w:p>
        </w:tc>
        <w:tc>
          <w:tcPr>
            <w:tcW w:w="3119" w:type="dxa"/>
            <w:vAlign w:val="center"/>
          </w:tcPr>
          <w:p w14:paraId="5B734BAB" w14:textId="6A32704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Nurodomas užsakant</w:t>
            </w:r>
          </w:p>
        </w:tc>
        <w:tc>
          <w:tcPr>
            <w:tcW w:w="2127" w:type="dxa"/>
            <w:vAlign w:val="center"/>
          </w:tcPr>
          <w:p w14:paraId="712AC5B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CE8D44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70CB55D" w14:textId="600A13A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4.2.1</w:t>
            </w:r>
          </w:p>
        </w:tc>
        <w:tc>
          <w:tcPr>
            <w:tcW w:w="3827" w:type="dxa"/>
            <w:vMerge w:val="restart"/>
            <w:vAlign w:val="center"/>
          </w:tcPr>
          <w:p w14:paraId="5D966E60" w14:textId="3FCF164A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Reikalavimai: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F153E8D" w14:textId="681D0DD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modulio šviesinę (vizualinę) gedimo indikaciją</w:t>
            </w:r>
          </w:p>
        </w:tc>
        <w:tc>
          <w:tcPr>
            <w:tcW w:w="2127" w:type="dxa"/>
            <w:vAlign w:val="center"/>
          </w:tcPr>
          <w:p w14:paraId="1D0D93B9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D3C5012" w14:textId="77777777" w:rsidTr="006662B8">
        <w:tblPrEx>
          <w:jc w:val="center"/>
          <w:tblInd w:w="0" w:type="dxa"/>
        </w:tblPrEx>
        <w:trPr>
          <w:trHeight w:val="1518"/>
          <w:jc w:val="center"/>
        </w:trPr>
        <w:tc>
          <w:tcPr>
            <w:tcW w:w="1135" w:type="dxa"/>
            <w:vAlign w:val="center"/>
          </w:tcPr>
          <w:p w14:paraId="046B35C7" w14:textId="7DA019A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4.2.2</w:t>
            </w:r>
          </w:p>
        </w:tc>
        <w:tc>
          <w:tcPr>
            <w:tcW w:w="3827" w:type="dxa"/>
            <w:vMerge/>
            <w:vAlign w:val="center"/>
          </w:tcPr>
          <w:p w14:paraId="1FFACAA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733DBE8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Modulių bendras gedimas (neteisingas poliariškumas, perpildymas) turi būti perduodamas į TSPĮ savikontrolės funkciją</w:t>
            </w:r>
          </w:p>
        </w:tc>
        <w:tc>
          <w:tcPr>
            <w:tcW w:w="2127" w:type="dxa"/>
            <w:vAlign w:val="center"/>
          </w:tcPr>
          <w:p w14:paraId="22C290DE" w14:textId="7EDA119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EA191E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DD87797" w14:textId="0205C3F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4.2.3</w:t>
            </w:r>
          </w:p>
        </w:tc>
        <w:tc>
          <w:tcPr>
            <w:tcW w:w="3827" w:type="dxa"/>
            <w:vMerge/>
          </w:tcPr>
          <w:p w14:paraId="6470A668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0ACD9B8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Įėjimo srovė „I“</w:t>
            </w:r>
          </w:p>
          <w:p w14:paraId="12293DF1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lastRenderedPageBreak/>
              <w:t xml:space="preserve">-20 ÷ 20 mA </w:t>
            </w:r>
          </w:p>
          <w:p w14:paraId="5339EEB6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laisvai programuojama</w:t>
            </w:r>
          </w:p>
        </w:tc>
        <w:tc>
          <w:tcPr>
            <w:tcW w:w="2127" w:type="dxa"/>
            <w:vAlign w:val="center"/>
          </w:tcPr>
          <w:p w14:paraId="7087A3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B5C885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7664745" w14:textId="323A89C2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4.2.4</w:t>
            </w:r>
          </w:p>
        </w:tc>
        <w:tc>
          <w:tcPr>
            <w:tcW w:w="3827" w:type="dxa"/>
            <w:vMerge/>
          </w:tcPr>
          <w:p w14:paraId="69C8F66F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DA2EE64" w14:textId="6DFB99CB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Diskretizacija (tikslumas) – ≥12 bitų</w:t>
            </w:r>
          </w:p>
        </w:tc>
        <w:tc>
          <w:tcPr>
            <w:tcW w:w="2127" w:type="dxa"/>
            <w:vAlign w:val="center"/>
          </w:tcPr>
          <w:p w14:paraId="4EA06C0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9C00A92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 w:val="restart"/>
            <w:vAlign w:val="center"/>
          </w:tcPr>
          <w:p w14:paraId="27E6E52B" w14:textId="7501962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</w:t>
            </w:r>
          </w:p>
        </w:tc>
        <w:tc>
          <w:tcPr>
            <w:tcW w:w="3827" w:type="dxa"/>
            <w:vMerge w:val="restart"/>
          </w:tcPr>
          <w:p w14:paraId="5FF276C4" w14:textId="42DEF451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 xml:space="preserve">Optinių įėjimų modulis (naudojamas tik prijungiant MRA terminalus IEC </w:t>
            </w:r>
            <w:r w:rsidRPr="00D948A7">
              <w:rPr>
                <w:rFonts w:ascii="Arial" w:hAnsi="Arial" w:cs="Arial"/>
                <w:bCs/>
                <w:lang w:val="en-US"/>
              </w:rPr>
              <w:t>60870-5-103</w:t>
            </w:r>
            <w:r w:rsidRPr="00D948A7">
              <w:rPr>
                <w:rFonts w:ascii="Arial" w:hAnsi="Arial" w:cs="Arial"/>
                <w:bCs/>
              </w:rPr>
              <w:t xml:space="preserve"> protokolu):</w:t>
            </w:r>
          </w:p>
        </w:tc>
        <w:tc>
          <w:tcPr>
            <w:tcW w:w="3119" w:type="dxa"/>
            <w:vAlign w:val="center"/>
          </w:tcPr>
          <w:p w14:paraId="73C3165D" w14:textId="3406437E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Gamintojas</w:t>
            </w:r>
          </w:p>
        </w:tc>
        <w:tc>
          <w:tcPr>
            <w:tcW w:w="2127" w:type="dxa"/>
            <w:vAlign w:val="center"/>
          </w:tcPr>
          <w:p w14:paraId="1E3DF3D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6704DFB" w14:textId="77777777" w:rsidTr="006662B8">
        <w:tblPrEx>
          <w:jc w:val="center"/>
          <w:tblInd w:w="0" w:type="dxa"/>
        </w:tblPrEx>
        <w:trPr>
          <w:trHeight w:val="378"/>
          <w:jc w:val="center"/>
        </w:trPr>
        <w:tc>
          <w:tcPr>
            <w:tcW w:w="1135" w:type="dxa"/>
            <w:vMerge/>
            <w:vAlign w:val="center"/>
          </w:tcPr>
          <w:p w14:paraId="53155CB0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75919EF5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6E8C00BB" w14:textId="62057489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Tipas</w:t>
            </w:r>
          </w:p>
        </w:tc>
        <w:tc>
          <w:tcPr>
            <w:tcW w:w="2127" w:type="dxa"/>
            <w:vAlign w:val="center"/>
          </w:tcPr>
          <w:p w14:paraId="0C04FD2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AF44AE6" w14:textId="77777777" w:rsidTr="006662B8">
        <w:tblPrEx>
          <w:jc w:val="center"/>
          <w:tblInd w:w="0" w:type="dxa"/>
        </w:tblPrEx>
        <w:trPr>
          <w:trHeight w:val="63"/>
          <w:jc w:val="center"/>
        </w:trPr>
        <w:tc>
          <w:tcPr>
            <w:tcW w:w="1135" w:type="dxa"/>
          </w:tcPr>
          <w:p w14:paraId="20B56606" w14:textId="0AC39A7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5.1</w:t>
            </w:r>
          </w:p>
        </w:tc>
        <w:tc>
          <w:tcPr>
            <w:tcW w:w="3827" w:type="dxa"/>
          </w:tcPr>
          <w:p w14:paraId="6A17C88C" w14:textId="5F5A9669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Kiekis</w:t>
            </w:r>
          </w:p>
        </w:tc>
        <w:tc>
          <w:tcPr>
            <w:tcW w:w="3119" w:type="dxa"/>
          </w:tcPr>
          <w:p w14:paraId="2D7590EE" w14:textId="6D9C58EE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</w:tcPr>
          <w:p w14:paraId="1245CDC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7A66A4E7" w14:textId="77777777" w:rsidTr="006662B8">
        <w:trPr>
          <w:trHeight w:val="284"/>
        </w:trPr>
        <w:tc>
          <w:tcPr>
            <w:tcW w:w="1135" w:type="dxa"/>
          </w:tcPr>
          <w:p w14:paraId="676254DC" w14:textId="0D09A08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5.2</w:t>
            </w:r>
          </w:p>
        </w:tc>
        <w:tc>
          <w:tcPr>
            <w:tcW w:w="3827" w:type="dxa"/>
          </w:tcPr>
          <w:p w14:paraId="425E6340" w14:textId="68DDAF0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  <w:lang w:val="en-US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3A12543C" w14:textId="72641EA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ST arba SC arba LC</w:t>
            </w:r>
          </w:p>
        </w:tc>
        <w:tc>
          <w:tcPr>
            <w:tcW w:w="2127" w:type="dxa"/>
          </w:tcPr>
          <w:p w14:paraId="6C364E4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56241FDF" w14:textId="77777777" w:rsidTr="006662B8">
        <w:trPr>
          <w:trHeight w:val="284"/>
        </w:trPr>
        <w:tc>
          <w:tcPr>
            <w:tcW w:w="1135" w:type="dxa"/>
          </w:tcPr>
          <w:p w14:paraId="4ED13651" w14:textId="4560E2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5.3</w:t>
            </w:r>
          </w:p>
        </w:tc>
        <w:tc>
          <w:tcPr>
            <w:tcW w:w="3827" w:type="dxa"/>
          </w:tcPr>
          <w:p w14:paraId="4B1D99C4" w14:textId="173EA933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Optinio išėjimo neaktyvaus lygio nustatymas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9A0D3F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Light OFF</w:t>
            </w:r>
          </w:p>
        </w:tc>
        <w:tc>
          <w:tcPr>
            <w:tcW w:w="2127" w:type="dxa"/>
          </w:tcPr>
          <w:p w14:paraId="39F0637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760CD63B" w14:textId="77777777" w:rsidTr="006662B8">
        <w:trPr>
          <w:trHeight w:val="284"/>
        </w:trPr>
        <w:tc>
          <w:tcPr>
            <w:tcW w:w="1135" w:type="dxa"/>
          </w:tcPr>
          <w:p w14:paraId="42E799D5" w14:textId="30CF68C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5.4</w:t>
            </w:r>
          </w:p>
        </w:tc>
        <w:tc>
          <w:tcPr>
            <w:tcW w:w="3827" w:type="dxa"/>
          </w:tcPr>
          <w:p w14:paraId="4A0568D4" w14:textId="1044E35E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Bangos ilgis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4C936EC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lang w:val="en-US"/>
              </w:rPr>
              <w:t>820 nm</w:t>
            </w:r>
          </w:p>
        </w:tc>
        <w:tc>
          <w:tcPr>
            <w:tcW w:w="2127" w:type="dxa"/>
          </w:tcPr>
          <w:p w14:paraId="4F0E638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3A5B83A1" w14:textId="77777777" w:rsidTr="006662B8">
        <w:trPr>
          <w:trHeight w:val="284"/>
        </w:trPr>
        <w:tc>
          <w:tcPr>
            <w:tcW w:w="1135" w:type="dxa"/>
          </w:tcPr>
          <w:p w14:paraId="65838B5E" w14:textId="1FF33F8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5.5.1</w:t>
            </w:r>
          </w:p>
        </w:tc>
        <w:tc>
          <w:tcPr>
            <w:tcW w:w="3827" w:type="dxa"/>
            <w:vMerge w:val="restart"/>
            <w:vAlign w:val="center"/>
          </w:tcPr>
          <w:p w14:paraId="028691C2" w14:textId="6BF010F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Šviesinė signalizacija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7F92759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Tx/Rx būsenos</w:t>
            </w:r>
          </w:p>
        </w:tc>
        <w:tc>
          <w:tcPr>
            <w:tcW w:w="2127" w:type="dxa"/>
          </w:tcPr>
          <w:p w14:paraId="30B567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3672F" w14:paraId="2633C816" w14:textId="77777777" w:rsidTr="006662B8">
        <w:trPr>
          <w:trHeight w:val="284"/>
        </w:trPr>
        <w:tc>
          <w:tcPr>
            <w:tcW w:w="1135" w:type="dxa"/>
          </w:tcPr>
          <w:p w14:paraId="63D589C2" w14:textId="51D928CF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5.5.2</w:t>
            </w:r>
          </w:p>
        </w:tc>
        <w:tc>
          <w:tcPr>
            <w:tcW w:w="3827" w:type="dxa"/>
            <w:vMerge/>
          </w:tcPr>
          <w:p w14:paraId="1212C241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74B2E4D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Gedimo</w:t>
            </w:r>
          </w:p>
        </w:tc>
        <w:tc>
          <w:tcPr>
            <w:tcW w:w="2127" w:type="dxa"/>
          </w:tcPr>
          <w:p w14:paraId="0E030DC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FFAC1A8" w14:textId="77777777" w:rsidTr="006662B8">
        <w:tblPrEx>
          <w:jc w:val="center"/>
          <w:tblInd w:w="0" w:type="dxa"/>
        </w:tblPrEx>
        <w:trPr>
          <w:trHeight w:val="144"/>
          <w:jc w:val="center"/>
        </w:trPr>
        <w:tc>
          <w:tcPr>
            <w:tcW w:w="1135" w:type="dxa"/>
            <w:vMerge w:val="restart"/>
          </w:tcPr>
          <w:p w14:paraId="2B8FAA18" w14:textId="0ECD362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</w:t>
            </w:r>
          </w:p>
        </w:tc>
        <w:tc>
          <w:tcPr>
            <w:tcW w:w="3827" w:type="dxa"/>
            <w:vMerge w:val="restart"/>
          </w:tcPr>
          <w:p w14:paraId="417D13BD" w14:textId="5E904ECA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>TSPĮ maitinimo modulis:</w:t>
            </w:r>
          </w:p>
        </w:tc>
        <w:tc>
          <w:tcPr>
            <w:tcW w:w="3119" w:type="dxa"/>
          </w:tcPr>
          <w:p w14:paraId="766B1C43" w14:textId="697FE9DA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</w:tcPr>
          <w:p w14:paraId="0628380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F13F9C4" w14:textId="77777777" w:rsidTr="006662B8">
        <w:tblPrEx>
          <w:jc w:val="center"/>
          <w:tblInd w:w="0" w:type="dxa"/>
        </w:tblPrEx>
        <w:trPr>
          <w:trHeight w:val="144"/>
          <w:jc w:val="center"/>
        </w:trPr>
        <w:tc>
          <w:tcPr>
            <w:tcW w:w="1135" w:type="dxa"/>
            <w:vMerge/>
          </w:tcPr>
          <w:p w14:paraId="13C3B923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6A22218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2502DD45" w14:textId="07D10F64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79EF5EC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24D91E3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61E424B1" w14:textId="12FF7654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6.1</w:t>
            </w:r>
          </w:p>
        </w:tc>
        <w:tc>
          <w:tcPr>
            <w:tcW w:w="3827" w:type="dxa"/>
          </w:tcPr>
          <w:p w14:paraId="08609244" w14:textId="55BDF6B0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Maitinimo modulio vardinė įtampa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1CFAF40" w14:textId="64022896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Nurodoma užsakant:</w:t>
            </w:r>
          </w:p>
          <w:p w14:paraId="787ACBF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220 VDC</w:t>
            </w:r>
          </w:p>
          <w:p w14:paraId="5C11107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110 VDC</w:t>
            </w:r>
          </w:p>
          <w:p w14:paraId="177FF3B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48 VDC</w:t>
            </w:r>
          </w:p>
          <w:p w14:paraId="7BD7E6C2" w14:textId="77EE996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>24 VDC</w:t>
            </w:r>
          </w:p>
        </w:tc>
        <w:tc>
          <w:tcPr>
            <w:tcW w:w="2127" w:type="dxa"/>
            <w:vAlign w:val="center"/>
          </w:tcPr>
          <w:p w14:paraId="24BC9930" w14:textId="350F3DA0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215ED1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4E2AE4C" w14:textId="6D6B21E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6.2.1</w:t>
            </w:r>
          </w:p>
        </w:tc>
        <w:tc>
          <w:tcPr>
            <w:tcW w:w="3827" w:type="dxa"/>
            <w:vMerge w:val="restart"/>
            <w:vAlign w:val="center"/>
          </w:tcPr>
          <w:p w14:paraId="274564C4" w14:textId="68731EA2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Apsaugos: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C376DCC" w14:textId="64E2548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Maksimalios maitinimo įtampos</w:t>
            </w:r>
          </w:p>
        </w:tc>
        <w:tc>
          <w:tcPr>
            <w:tcW w:w="2127" w:type="dxa"/>
            <w:vAlign w:val="center"/>
          </w:tcPr>
          <w:p w14:paraId="657C069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F8C2B0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E35F042" w14:textId="4201376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6.2.2</w:t>
            </w:r>
          </w:p>
        </w:tc>
        <w:tc>
          <w:tcPr>
            <w:tcW w:w="3827" w:type="dxa"/>
            <w:vMerge/>
            <w:vAlign w:val="center"/>
          </w:tcPr>
          <w:p w14:paraId="764F10CE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5244A05A" w14:textId="35345C6F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Maksimalios apkrovos srovė</w:t>
            </w:r>
          </w:p>
        </w:tc>
        <w:tc>
          <w:tcPr>
            <w:tcW w:w="2127" w:type="dxa"/>
            <w:vAlign w:val="center"/>
          </w:tcPr>
          <w:p w14:paraId="2DC87DB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0F74AA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F5B78F2" w14:textId="43B7F83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6.2.3</w:t>
            </w:r>
          </w:p>
        </w:tc>
        <w:tc>
          <w:tcPr>
            <w:tcW w:w="3827" w:type="dxa"/>
            <w:vMerge/>
          </w:tcPr>
          <w:p w14:paraId="333BA7D1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2A1D6D8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Nuo perkaitimo</w:t>
            </w:r>
          </w:p>
        </w:tc>
        <w:tc>
          <w:tcPr>
            <w:tcW w:w="2127" w:type="dxa"/>
            <w:vAlign w:val="center"/>
          </w:tcPr>
          <w:p w14:paraId="65BBCE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04C9A05" w14:textId="2D426E0D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4229CFA0" w14:textId="721556B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</w:t>
            </w:r>
          </w:p>
        </w:tc>
        <w:tc>
          <w:tcPr>
            <w:tcW w:w="3827" w:type="dxa"/>
            <w:vMerge w:val="restart"/>
            <w:vAlign w:val="center"/>
          </w:tcPr>
          <w:p w14:paraId="5AD94AAE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TSPĮ įrenginio </w:t>
            </w:r>
            <w:r w:rsidRPr="00D948A7">
              <w:rPr>
                <w:rFonts w:ascii="Arial" w:hAnsi="Arial" w:cs="Arial"/>
                <w:bCs/>
              </w:rPr>
              <w:t>ethernet sąsaja duomenų mainams</w:t>
            </w:r>
          </w:p>
        </w:tc>
        <w:tc>
          <w:tcPr>
            <w:tcW w:w="3119" w:type="dxa"/>
          </w:tcPr>
          <w:p w14:paraId="5D12D199" w14:textId="531E228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  <w:vAlign w:val="center"/>
          </w:tcPr>
          <w:p w14:paraId="6884B18D" w14:textId="6F4C3D5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730482B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19952C1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AC874A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4730C4EC" w14:textId="461FC6E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  <w:vAlign w:val="center"/>
          </w:tcPr>
          <w:p w14:paraId="34FF74C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D358F0F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E7CCC49" w14:textId="03BAF30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7.1.1</w:t>
            </w:r>
          </w:p>
        </w:tc>
        <w:tc>
          <w:tcPr>
            <w:tcW w:w="3827" w:type="dxa"/>
            <w:vMerge w:val="restart"/>
            <w:vAlign w:val="center"/>
          </w:tcPr>
          <w:p w14:paraId="14B5F5CC" w14:textId="5CAFFD2D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23A34E88" w14:textId="5358A6E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vnt. su DMS</w:t>
            </w:r>
          </w:p>
        </w:tc>
        <w:tc>
          <w:tcPr>
            <w:tcW w:w="2127" w:type="dxa"/>
          </w:tcPr>
          <w:p w14:paraId="4B086C7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6A568E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3FB1418" w14:textId="36096C1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7.1.2</w:t>
            </w:r>
          </w:p>
        </w:tc>
        <w:tc>
          <w:tcPr>
            <w:tcW w:w="3827" w:type="dxa"/>
            <w:vMerge/>
            <w:vAlign w:val="center"/>
          </w:tcPr>
          <w:p w14:paraId="623ECFE2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EB9F1E9" w14:textId="74BDBC8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vnt. Su RAA terminalais IEC 61850</w:t>
            </w:r>
          </w:p>
        </w:tc>
        <w:tc>
          <w:tcPr>
            <w:tcW w:w="2127" w:type="dxa"/>
          </w:tcPr>
          <w:p w14:paraId="5E824532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4C10B7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7AA1260" w14:textId="2283A7F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7.2</w:t>
            </w:r>
          </w:p>
        </w:tc>
        <w:tc>
          <w:tcPr>
            <w:tcW w:w="3827" w:type="dxa"/>
            <w:vAlign w:val="center"/>
          </w:tcPr>
          <w:p w14:paraId="128FC31F" w14:textId="54A6F2D8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303D325C" w14:textId="4A22205D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 xml:space="preserve">IEEE 802.3 ≥100BaseT arba ≥ </w:t>
            </w:r>
            <w:r w:rsidRPr="00D948A7">
              <w:rPr>
                <w:rFonts w:ascii="Arial" w:hAnsi="Arial" w:cs="Arial"/>
                <w:bCs/>
                <w:color w:val="000000"/>
              </w:rPr>
              <w:t xml:space="preserve">100Base-FX </w:t>
            </w:r>
            <w:r w:rsidRPr="00D948A7">
              <w:rPr>
                <w:rFonts w:ascii="Arial" w:hAnsi="Arial" w:cs="Arial"/>
                <w:bCs/>
                <w:i/>
              </w:rPr>
              <w:t>(with auto negotiation)</w:t>
            </w:r>
          </w:p>
        </w:tc>
        <w:tc>
          <w:tcPr>
            <w:tcW w:w="2127" w:type="dxa"/>
          </w:tcPr>
          <w:p w14:paraId="36C1D2C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F3D883B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15BC9B23" w14:textId="2FCE5AE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7.3</w:t>
            </w:r>
          </w:p>
        </w:tc>
        <w:tc>
          <w:tcPr>
            <w:tcW w:w="3827" w:type="dxa"/>
            <w:vAlign w:val="center"/>
          </w:tcPr>
          <w:p w14:paraId="7F9846A8" w14:textId="78D2E881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FDB9D09" w14:textId="074DDACC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</w:rPr>
              <w:t>RJ45 arba ST arba SC arba LC</w:t>
            </w:r>
          </w:p>
        </w:tc>
        <w:tc>
          <w:tcPr>
            <w:tcW w:w="2127" w:type="dxa"/>
          </w:tcPr>
          <w:p w14:paraId="77241B7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795BEA2" w14:textId="77777777" w:rsidTr="006662B8">
        <w:tblPrEx>
          <w:jc w:val="center"/>
          <w:tblInd w:w="0" w:type="dxa"/>
        </w:tblPrEx>
        <w:trPr>
          <w:trHeight w:val="756"/>
          <w:jc w:val="center"/>
        </w:trPr>
        <w:tc>
          <w:tcPr>
            <w:tcW w:w="1135" w:type="dxa"/>
            <w:vMerge w:val="restart"/>
            <w:vAlign w:val="center"/>
          </w:tcPr>
          <w:p w14:paraId="269DA199" w14:textId="1A82636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7.4</w:t>
            </w:r>
          </w:p>
        </w:tc>
        <w:tc>
          <w:tcPr>
            <w:tcW w:w="3827" w:type="dxa"/>
            <w:vMerge w:val="restart"/>
            <w:vAlign w:val="center"/>
          </w:tcPr>
          <w:p w14:paraId="084D3776" w14:textId="6A7247C5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Prievadai privalo: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5556B48" w14:textId="7B748BF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dirbti skirtingose informacinio IP tinklo segmentuose, t.y. dirbti su skirtingais informacinio tinklo vartais (Gateway)</w:t>
            </w:r>
          </w:p>
        </w:tc>
        <w:tc>
          <w:tcPr>
            <w:tcW w:w="2127" w:type="dxa"/>
          </w:tcPr>
          <w:p w14:paraId="0901729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AD47AEB" w14:textId="77777777" w:rsidTr="006662B8">
        <w:tblPrEx>
          <w:jc w:val="center"/>
          <w:tblInd w:w="0" w:type="dxa"/>
        </w:tblPrEx>
        <w:trPr>
          <w:trHeight w:val="339"/>
          <w:jc w:val="center"/>
        </w:trPr>
        <w:tc>
          <w:tcPr>
            <w:tcW w:w="1135" w:type="dxa"/>
            <w:vMerge/>
            <w:vAlign w:val="center"/>
          </w:tcPr>
          <w:p w14:paraId="129F7E9F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0BC960DF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47960CF3" w14:textId="23A1C6B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turėti unikalius MAC adresus</w:t>
            </w:r>
          </w:p>
        </w:tc>
        <w:tc>
          <w:tcPr>
            <w:tcW w:w="2127" w:type="dxa"/>
          </w:tcPr>
          <w:p w14:paraId="627B9A1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D0EED38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 w:val="restart"/>
            <w:vAlign w:val="center"/>
          </w:tcPr>
          <w:p w14:paraId="6E4CD9FB" w14:textId="24BFB4B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</w:t>
            </w:r>
          </w:p>
        </w:tc>
        <w:tc>
          <w:tcPr>
            <w:tcW w:w="3827" w:type="dxa"/>
            <w:vMerge w:val="restart"/>
            <w:vAlign w:val="center"/>
          </w:tcPr>
          <w:p w14:paraId="438D3ACE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Nuosekli sąsaja duomenų mainams protokolu</w:t>
            </w:r>
          </w:p>
        </w:tc>
        <w:tc>
          <w:tcPr>
            <w:tcW w:w="3119" w:type="dxa"/>
          </w:tcPr>
          <w:p w14:paraId="1C15C62F" w14:textId="6496208D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</w:t>
            </w:r>
          </w:p>
        </w:tc>
        <w:tc>
          <w:tcPr>
            <w:tcW w:w="2127" w:type="dxa"/>
            <w:vAlign w:val="center"/>
          </w:tcPr>
          <w:p w14:paraId="0EB62750" w14:textId="1FB02522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3E2555F0" w14:textId="77777777" w:rsidTr="006662B8">
        <w:tblPrEx>
          <w:jc w:val="center"/>
          <w:tblInd w:w="0" w:type="dxa"/>
        </w:tblPrEx>
        <w:trPr>
          <w:trHeight w:val="252"/>
          <w:jc w:val="center"/>
        </w:trPr>
        <w:tc>
          <w:tcPr>
            <w:tcW w:w="1135" w:type="dxa"/>
            <w:vMerge/>
            <w:vAlign w:val="center"/>
          </w:tcPr>
          <w:p w14:paraId="14CA1638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  <w:vAlign w:val="center"/>
          </w:tcPr>
          <w:p w14:paraId="27C32C73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</w:tcPr>
          <w:p w14:paraId="058D03E9" w14:textId="6E6BA0E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  <w:vAlign w:val="center"/>
          </w:tcPr>
          <w:p w14:paraId="0DDBA3B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E2B1DE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76EA397" w14:textId="172B45B3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8.1</w:t>
            </w:r>
          </w:p>
        </w:tc>
        <w:tc>
          <w:tcPr>
            <w:tcW w:w="3827" w:type="dxa"/>
            <w:vAlign w:val="center"/>
          </w:tcPr>
          <w:p w14:paraId="6A86DB0D" w14:textId="315D6B52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28E8406" w14:textId="769B673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Nurodomas užsakant</w:t>
            </w:r>
          </w:p>
        </w:tc>
        <w:tc>
          <w:tcPr>
            <w:tcW w:w="2127" w:type="dxa"/>
          </w:tcPr>
          <w:p w14:paraId="406BAF26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AA4A382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746D6E4" w14:textId="721DA61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8.2.1</w:t>
            </w:r>
          </w:p>
        </w:tc>
        <w:tc>
          <w:tcPr>
            <w:tcW w:w="3827" w:type="dxa"/>
            <w:vMerge w:val="restart"/>
            <w:vAlign w:val="center"/>
          </w:tcPr>
          <w:p w14:paraId="53AEBDA5" w14:textId="3D944EE0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71AE5474" w14:textId="254F325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(EIA) RS-232</w:t>
            </w:r>
          </w:p>
        </w:tc>
        <w:tc>
          <w:tcPr>
            <w:tcW w:w="2127" w:type="dxa"/>
          </w:tcPr>
          <w:p w14:paraId="47EAED76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1E8B829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AFDE200" w14:textId="767A8850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8.2.2</w:t>
            </w:r>
          </w:p>
        </w:tc>
        <w:tc>
          <w:tcPr>
            <w:tcW w:w="3827" w:type="dxa"/>
            <w:vMerge/>
            <w:vAlign w:val="center"/>
          </w:tcPr>
          <w:p w14:paraId="78D40AD7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79B0D49C" w14:textId="63647871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RS-485(universali sąsaja)</w:t>
            </w:r>
          </w:p>
        </w:tc>
        <w:tc>
          <w:tcPr>
            <w:tcW w:w="2127" w:type="dxa"/>
          </w:tcPr>
          <w:p w14:paraId="0FD9644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4432C7D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6FE68E0" w14:textId="55CC66E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8.3</w:t>
            </w:r>
          </w:p>
        </w:tc>
        <w:tc>
          <w:tcPr>
            <w:tcW w:w="3827" w:type="dxa"/>
            <w:vAlign w:val="center"/>
          </w:tcPr>
          <w:p w14:paraId="190A5A7B" w14:textId="69427C7C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Jungtis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3D3DD2F6" w14:textId="10DD6C06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DB-9 arba RJ45 arba terminal connector</w:t>
            </w:r>
          </w:p>
        </w:tc>
        <w:tc>
          <w:tcPr>
            <w:tcW w:w="2127" w:type="dxa"/>
          </w:tcPr>
          <w:p w14:paraId="07D2FCA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9E4DC6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C448AB7" w14:textId="1D94F09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8.4</w:t>
            </w:r>
          </w:p>
        </w:tc>
        <w:tc>
          <w:tcPr>
            <w:tcW w:w="3827" w:type="dxa"/>
            <w:vAlign w:val="center"/>
          </w:tcPr>
          <w:p w14:paraId="6C8A8D1B" w14:textId="61E902E4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Sparta laisvai programuojama ribose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A54441D" w14:textId="5E3FD77B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(1,2 -38,4) Kbit/s</w:t>
            </w:r>
          </w:p>
        </w:tc>
        <w:tc>
          <w:tcPr>
            <w:tcW w:w="2127" w:type="dxa"/>
          </w:tcPr>
          <w:p w14:paraId="2DC5D764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1BFD500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D2F9DED" w14:textId="75DF3CBA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8.5.1</w:t>
            </w:r>
          </w:p>
        </w:tc>
        <w:tc>
          <w:tcPr>
            <w:tcW w:w="3827" w:type="dxa"/>
            <w:vMerge w:val="restart"/>
            <w:vAlign w:val="center"/>
          </w:tcPr>
          <w:p w14:paraId="06CA6F55" w14:textId="5A8A346E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Signalinės linijos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1F1DC861" w14:textId="591AB8D3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RS-232: DTR, DCD, RTS, CTS</w:t>
            </w:r>
          </w:p>
        </w:tc>
        <w:tc>
          <w:tcPr>
            <w:tcW w:w="2127" w:type="dxa"/>
          </w:tcPr>
          <w:p w14:paraId="549CE31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630369A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D48F721" w14:textId="1029A44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8.5.2</w:t>
            </w:r>
          </w:p>
        </w:tc>
        <w:tc>
          <w:tcPr>
            <w:tcW w:w="3827" w:type="dxa"/>
            <w:vMerge/>
            <w:vAlign w:val="center"/>
          </w:tcPr>
          <w:p w14:paraId="733DAB17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1FD9862C" w14:textId="4554ABC3" w:rsidR="00373B2B" w:rsidRPr="00D948A7" w:rsidRDefault="00373B2B" w:rsidP="00373B2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RS-485: A, B (2 laidų)</w:t>
            </w:r>
          </w:p>
        </w:tc>
        <w:tc>
          <w:tcPr>
            <w:tcW w:w="2127" w:type="dxa"/>
          </w:tcPr>
          <w:p w14:paraId="76FD005A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109EAF9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DA16937" w14:textId="2890299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8.6</w:t>
            </w:r>
          </w:p>
        </w:tc>
        <w:tc>
          <w:tcPr>
            <w:tcW w:w="3827" w:type="dxa"/>
          </w:tcPr>
          <w:p w14:paraId="444E5000" w14:textId="3B77B236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Prievadai tik 110 kV TP sujungimui su „LITGRID“ įranga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0B5FF4D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 x RS 232</w:t>
            </w:r>
          </w:p>
        </w:tc>
        <w:tc>
          <w:tcPr>
            <w:tcW w:w="2127" w:type="dxa"/>
          </w:tcPr>
          <w:p w14:paraId="7B413BC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67800BD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Merge w:val="restart"/>
            <w:vAlign w:val="center"/>
          </w:tcPr>
          <w:p w14:paraId="32C3D29B" w14:textId="3D991C24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8.7</w:t>
            </w:r>
          </w:p>
        </w:tc>
        <w:tc>
          <w:tcPr>
            <w:tcW w:w="3827" w:type="dxa"/>
            <w:vMerge w:val="restart"/>
          </w:tcPr>
          <w:p w14:paraId="1D736378" w14:textId="6C4EEFE2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Prievadai informacijos mainams (rezervas)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6EBBC04B" w14:textId="47B0DA2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1 x RS 232</w:t>
            </w:r>
          </w:p>
        </w:tc>
        <w:tc>
          <w:tcPr>
            <w:tcW w:w="2127" w:type="dxa"/>
          </w:tcPr>
          <w:p w14:paraId="33CCE4F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202C5F8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Merge/>
            <w:vAlign w:val="center"/>
          </w:tcPr>
          <w:p w14:paraId="54C130EB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127E948B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  <w:vAlign w:val="center"/>
          </w:tcPr>
          <w:p w14:paraId="1D1564ED" w14:textId="40CA6DEA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1 x RS 485</w:t>
            </w:r>
          </w:p>
        </w:tc>
        <w:tc>
          <w:tcPr>
            <w:tcW w:w="2127" w:type="dxa"/>
          </w:tcPr>
          <w:p w14:paraId="58CD961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77E6134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2387B893" w14:textId="7D4E73B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9.</w:t>
            </w:r>
          </w:p>
        </w:tc>
        <w:tc>
          <w:tcPr>
            <w:tcW w:w="9073" w:type="dxa"/>
            <w:gridSpan w:val="3"/>
            <w:vAlign w:val="center"/>
          </w:tcPr>
          <w:p w14:paraId="4AF80255" w14:textId="0343C64D" w:rsidR="00373B2B" w:rsidRPr="00D948A7" w:rsidRDefault="00373B2B" w:rsidP="00373B2B">
            <w:pPr>
              <w:rPr>
                <w:rFonts w:ascii="Arial" w:eastAsia="Times New Roman" w:hAnsi="Arial" w:cs="Arial"/>
                <w:bCs/>
                <w:lang w:eastAsia="lt-LT"/>
              </w:rPr>
            </w:pPr>
            <w:r w:rsidRPr="00D948A7">
              <w:rPr>
                <w:rFonts w:ascii="Arial" w:hAnsi="Arial" w:cs="Arial"/>
                <w:bCs/>
              </w:rPr>
              <w:t>Sąsaja vietiniam konfigūravimo ir diagnostikos prisijungimui</w:t>
            </w:r>
          </w:p>
        </w:tc>
      </w:tr>
      <w:tr w:rsidR="00373B2B" w:rsidRPr="00780696" w14:paraId="159B433A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4492A603" w14:textId="35D95C1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9.1</w:t>
            </w:r>
          </w:p>
        </w:tc>
        <w:tc>
          <w:tcPr>
            <w:tcW w:w="3827" w:type="dxa"/>
            <w:vAlign w:val="center"/>
          </w:tcPr>
          <w:p w14:paraId="48F78F77" w14:textId="0D0202D1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Kiekis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5C47A1EB" w14:textId="768E4958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≥1 vnt.</w:t>
            </w:r>
          </w:p>
        </w:tc>
        <w:tc>
          <w:tcPr>
            <w:tcW w:w="2127" w:type="dxa"/>
          </w:tcPr>
          <w:p w14:paraId="431B9E78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5C48A5BE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03628BD8" w14:textId="6EAE64A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9.2</w:t>
            </w:r>
          </w:p>
        </w:tc>
        <w:tc>
          <w:tcPr>
            <w:tcW w:w="3827" w:type="dxa"/>
          </w:tcPr>
          <w:p w14:paraId="769B930A" w14:textId="33B1BAE9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 xml:space="preserve">Tipas </w:t>
            </w:r>
            <w:r w:rsidR="00F34AAA"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d</w:t>
            </w:r>
            <w:r w:rsidRPr="00D948A7">
              <w:rPr>
                <w:rFonts w:ascii="Arial" w:hAnsi="Arial" w:cs="Arial"/>
                <w:bCs/>
                <w:color w:val="000000" w:themeColor="text1"/>
                <w:vertAlign w:val="superscript"/>
              </w:rPr>
              <w:t>)</w:t>
            </w:r>
          </w:p>
        </w:tc>
        <w:tc>
          <w:tcPr>
            <w:tcW w:w="3119" w:type="dxa"/>
            <w:vAlign w:val="center"/>
          </w:tcPr>
          <w:p w14:paraId="4964E1F7" w14:textId="3ABF9D05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100 Base-T1 arba USB arba micro USB</w:t>
            </w:r>
          </w:p>
        </w:tc>
        <w:tc>
          <w:tcPr>
            <w:tcW w:w="2127" w:type="dxa"/>
          </w:tcPr>
          <w:p w14:paraId="3E3D99F8" w14:textId="1E6DB6EE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2410703B" w14:textId="0F74940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40844527" w14:textId="20E4C6E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10.</w:t>
            </w:r>
          </w:p>
        </w:tc>
        <w:tc>
          <w:tcPr>
            <w:tcW w:w="3827" w:type="dxa"/>
          </w:tcPr>
          <w:p w14:paraId="2D5DC7F4" w14:textId="21C2AF03" w:rsidR="00373B2B" w:rsidRPr="00D948A7" w:rsidRDefault="00373B2B" w:rsidP="00373B2B">
            <w:pPr>
              <w:jc w:val="both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 xml:space="preserve">Garantinis laikas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e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01CCACDE" w14:textId="5C1C78F9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2127" w:type="dxa"/>
          </w:tcPr>
          <w:p w14:paraId="065F86A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0AD79677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295E63ED" w14:textId="3358180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10.1</w:t>
            </w:r>
          </w:p>
        </w:tc>
        <w:tc>
          <w:tcPr>
            <w:tcW w:w="3827" w:type="dxa"/>
          </w:tcPr>
          <w:p w14:paraId="252C4401" w14:textId="314559B8" w:rsidR="00373B2B" w:rsidRPr="00D948A7" w:rsidRDefault="00373B2B" w:rsidP="00373B2B">
            <w:pPr>
              <w:jc w:val="both"/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 xml:space="preserve">Garantiniu laikotarpiu užtikrinamas programinės įrangos atnaujinimų pateikimas pagal pareikalavimą arba atsisiuntimas iš gamintojo puslapio </w:t>
            </w:r>
            <w:r w:rsidR="00F34AAA" w:rsidRPr="00D948A7">
              <w:rPr>
                <w:rFonts w:ascii="Arial" w:hAnsi="Arial" w:cs="Arial"/>
                <w:bCs/>
                <w:vertAlign w:val="superscript"/>
              </w:rPr>
              <w:t>e</w:t>
            </w:r>
            <w:r w:rsidRPr="00D948A7">
              <w:rPr>
                <w:rFonts w:ascii="Arial" w:hAnsi="Arial" w:cs="Arial"/>
                <w:bCs/>
                <w:vertAlign w:val="superscript"/>
              </w:rPr>
              <w:t>)</w:t>
            </w:r>
          </w:p>
        </w:tc>
        <w:tc>
          <w:tcPr>
            <w:tcW w:w="3119" w:type="dxa"/>
          </w:tcPr>
          <w:p w14:paraId="2E39AA17" w14:textId="44F8C105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≥ 24 mėnesiai</w:t>
            </w:r>
          </w:p>
        </w:tc>
        <w:tc>
          <w:tcPr>
            <w:tcW w:w="2127" w:type="dxa"/>
          </w:tcPr>
          <w:p w14:paraId="753EF20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AFD4005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6DC9D021" w14:textId="6364D2A5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</w:t>
            </w:r>
          </w:p>
        </w:tc>
        <w:tc>
          <w:tcPr>
            <w:tcW w:w="9073" w:type="dxa"/>
            <w:gridSpan w:val="3"/>
          </w:tcPr>
          <w:p w14:paraId="7D45D4AF" w14:textId="6CD46FFB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Su gaminiu pateikiama</w:t>
            </w:r>
          </w:p>
        </w:tc>
      </w:tr>
      <w:tr w:rsidR="00373B2B" w:rsidRPr="00780696" w14:paraId="5F089E46" w14:textId="77777777" w:rsidTr="006662B8">
        <w:trPr>
          <w:trHeight w:val="58"/>
        </w:trPr>
        <w:tc>
          <w:tcPr>
            <w:tcW w:w="1135" w:type="dxa"/>
            <w:vMerge w:val="restart"/>
          </w:tcPr>
          <w:p w14:paraId="14C50C4D" w14:textId="559EE2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bookmarkStart w:id="1" w:name="_Hlk108620489"/>
            <w:r w:rsidRPr="00D948A7">
              <w:rPr>
                <w:rFonts w:ascii="Arial" w:eastAsia="Times New Roman" w:hAnsi="Arial" w:cs="Arial"/>
                <w:bCs/>
              </w:rPr>
              <w:t>11.1</w:t>
            </w:r>
          </w:p>
        </w:tc>
        <w:tc>
          <w:tcPr>
            <w:tcW w:w="3827" w:type="dxa"/>
            <w:vMerge w:val="restart"/>
          </w:tcPr>
          <w:p w14:paraId="6675B552" w14:textId="2D582FD4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Konfigūravimo programinė įranga (</w:t>
            </w:r>
            <w:r w:rsidRPr="00D948A7">
              <w:rPr>
                <w:rFonts w:ascii="Arial" w:hAnsi="Arial" w:cs="Arial"/>
                <w:bCs/>
              </w:rPr>
              <w:t>jei bendrovė jau turi įsigijusi pakankamą šios programinės įrangos licencijų skaičių, ši programinė įranga netiekiama)</w:t>
            </w:r>
            <w:r w:rsidRPr="00D948A7">
              <w:rPr>
                <w:rFonts w:ascii="Arial" w:hAnsi="Arial" w:cs="Arial"/>
                <w:bCs/>
                <w:color w:val="000000" w:themeColor="text1"/>
              </w:rPr>
              <w:t>:</w:t>
            </w:r>
          </w:p>
        </w:tc>
        <w:tc>
          <w:tcPr>
            <w:tcW w:w="3119" w:type="dxa"/>
          </w:tcPr>
          <w:p w14:paraId="4CB9F25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1492CE7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4723A8A" w14:textId="77777777" w:rsidTr="006662B8">
        <w:trPr>
          <w:trHeight w:val="58"/>
        </w:trPr>
        <w:tc>
          <w:tcPr>
            <w:tcW w:w="1135" w:type="dxa"/>
            <w:vMerge/>
          </w:tcPr>
          <w:p w14:paraId="68ACCFD9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48AEB1AA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0E2ADE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Data</w:t>
            </w:r>
          </w:p>
        </w:tc>
        <w:tc>
          <w:tcPr>
            <w:tcW w:w="2127" w:type="dxa"/>
          </w:tcPr>
          <w:p w14:paraId="4337883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78C33728" w14:textId="77777777" w:rsidTr="006662B8">
        <w:trPr>
          <w:trHeight w:val="58"/>
        </w:trPr>
        <w:tc>
          <w:tcPr>
            <w:tcW w:w="1135" w:type="dxa"/>
            <w:vMerge/>
          </w:tcPr>
          <w:p w14:paraId="6D3CAAAE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4B6CBA4A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2533841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Versija</w:t>
            </w:r>
          </w:p>
        </w:tc>
        <w:tc>
          <w:tcPr>
            <w:tcW w:w="2127" w:type="dxa"/>
          </w:tcPr>
          <w:p w14:paraId="445E828D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bookmarkEnd w:id="1"/>
      <w:tr w:rsidR="00373B2B" w:rsidRPr="00780696" w14:paraId="70CB7A1E" w14:textId="77777777" w:rsidTr="006662B8">
        <w:trPr>
          <w:trHeight w:val="58"/>
        </w:trPr>
        <w:tc>
          <w:tcPr>
            <w:tcW w:w="1135" w:type="dxa"/>
            <w:vMerge w:val="restart"/>
          </w:tcPr>
          <w:p w14:paraId="697C8BF7" w14:textId="4B55725D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11.2</w:t>
            </w:r>
          </w:p>
        </w:tc>
        <w:tc>
          <w:tcPr>
            <w:tcW w:w="3827" w:type="dxa"/>
            <w:vMerge w:val="restart"/>
          </w:tcPr>
          <w:p w14:paraId="6A127418" w14:textId="66905ACC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PLC programinė įranga (</w:t>
            </w:r>
            <w:r w:rsidRPr="00D948A7">
              <w:rPr>
                <w:rFonts w:ascii="Arial" w:hAnsi="Arial" w:cs="Arial"/>
                <w:bCs/>
              </w:rPr>
              <w:t>jei bendrovė jau turi įsigijusi pakankamą šios programinės įrangos licencijų skaičių, ši programinė įranga netiekiama)</w:t>
            </w:r>
            <w:r w:rsidRPr="00D948A7">
              <w:rPr>
                <w:rFonts w:ascii="Arial" w:hAnsi="Arial" w:cs="Arial"/>
                <w:bCs/>
                <w:color w:val="000000" w:themeColor="text1"/>
              </w:rPr>
              <w:t>:</w:t>
            </w:r>
          </w:p>
        </w:tc>
        <w:tc>
          <w:tcPr>
            <w:tcW w:w="3119" w:type="dxa"/>
          </w:tcPr>
          <w:p w14:paraId="60FCB61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Tipas</w:t>
            </w:r>
          </w:p>
        </w:tc>
        <w:tc>
          <w:tcPr>
            <w:tcW w:w="2127" w:type="dxa"/>
          </w:tcPr>
          <w:p w14:paraId="59E2E72C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63B258F7" w14:textId="77777777" w:rsidTr="006662B8">
        <w:trPr>
          <w:trHeight w:val="58"/>
        </w:trPr>
        <w:tc>
          <w:tcPr>
            <w:tcW w:w="1135" w:type="dxa"/>
            <w:vMerge/>
          </w:tcPr>
          <w:p w14:paraId="4918C9C2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5700F0D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5A2542D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Data</w:t>
            </w:r>
          </w:p>
        </w:tc>
        <w:tc>
          <w:tcPr>
            <w:tcW w:w="2127" w:type="dxa"/>
          </w:tcPr>
          <w:p w14:paraId="62835720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33D5D87" w14:textId="77777777" w:rsidTr="006662B8">
        <w:trPr>
          <w:trHeight w:val="58"/>
        </w:trPr>
        <w:tc>
          <w:tcPr>
            <w:tcW w:w="1135" w:type="dxa"/>
            <w:vMerge/>
          </w:tcPr>
          <w:p w14:paraId="4C0BDC9D" w14:textId="7777777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3827" w:type="dxa"/>
            <w:vMerge/>
          </w:tcPr>
          <w:p w14:paraId="7E1B478D" w14:textId="77777777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</w:rPr>
            </w:pPr>
          </w:p>
        </w:tc>
        <w:tc>
          <w:tcPr>
            <w:tcW w:w="3119" w:type="dxa"/>
          </w:tcPr>
          <w:p w14:paraId="7794E83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Versija</w:t>
            </w:r>
          </w:p>
        </w:tc>
        <w:tc>
          <w:tcPr>
            <w:tcW w:w="2127" w:type="dxa"/>
          </w:tcPr>
          <w:p w14:paraId="269DEA97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41577AB7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066D5305" w14:textId="28112EF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11.3</w:t>
            </w:r>
          </w:p>
        </w:tc>
        <w:tc>
          <w:tcPr>
            <w:tcW w:w="3827" w:type="dxa"/>
            <w:vAlign w:val="center"/>
          </w:tcPr>
          <w:p w14:paraId="2B169BA4" w14:textId="4B247D23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Konfigūravimo vadovas (dokumentacija)</w:t>
            </w:r>
          </w:p>
        </w:tc>
        <w:tc>
          <w:tcPr>
            <w:tcW w:w="3119" w:type="dxa"/>
          </w:tcPr>
          <w:p w14:paraId="1D5DBE98" w14:textId="598E4AC3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Turi būti pateiktas konfigūracijos vadovas arba nuoroda į gamintojo puslapį su įrenginio konfigūracijos dokumentacija lietuvių arba anglų kalbomis</w:t>
            </w:r>
          </w:p>
        </w:tc>
        <w:tc>
          <w:tcPr>
            <w:tcW w:w="2127" w:type="dxa"/>
          </w:tcPr>
          <w:p w14:paraId="306582C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1CD3F3BC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1D5E2AA5" w14:textId="36441AD1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11.4</w:t>
            </w:r>
          </w:p>
        </w:tc>
        <w:tc>
          <w:tcPr>
            <w:tcW w:w="3827" w:type="dxa"/>
            <w:vAlign w:val="center"/>
          </w:tcPr>
          <w:p w14:paraId="4096B08B" w14:textId="199A1CF0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Gamintojas vykdo ir pateikia įdiegtos programinės įrangos ir operacinės sistemos atnaujinimus, funkcijoms ir kibernetinei saugai užtikrinti</w:t>
            </w:r>
          </w:p>
        </w:tc>
        <w:tc>
          <w:tcPr>
            <w:tcW w:w="3119" w:type="dxa"/>
            <w:vAlign w:val="center"/>
          </w:tcPr>
          <w:p w14:paraId="6FFF8B9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Gamintojo patvirtinimas ir nurodytas atnaujinimų pateikimo būdas</w:t>
            </w:r>
          </w:p>
        </w:tc>
        <w:tc>
          <w:tcPr>
            <w:tcW w:w="2127" w:type="dxa"/>
          </w:tcPr>
          <w:p w14:paraId="399B7B3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0F75D5B0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0A3A3098" w14:textId="6DC59046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11.5.1</w:t>
            </w:r>
          </w:p>
        </w:tc>
        <w:tc>
          <w:tcPr>
            <w:tcW w:w="3827" w:type="dxa"/>
            <w:vMerge w:val="restart"/>
            <w:vAlign w:val="center"/>
          </w:tcPr>
          <w:p w14:paraId="7566DAA8" w14:textId="3A3CED5D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TSPĮ komplektuojamas su programine įranga funkcijoms pateikiant būtinas (privalomas) licencijas</w:t>
            </w:r>
          </w:p>
        </w:tc>
        <w:tc>
          <w:tcPr>
            <w:tcW w:w="3119" w:type="dxa"/>
            <w:vAlign w:val="center"/>
          </w:tcPr>
          <w:p w14:paraId="05DF5C0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Parametrų, funkcijų ir informacijos mainų konfigūravimui</w:t>
            </w:r>
          </w:p>
        </w:tc>
        <w:tc>
          <w:tcPr>
            <w:tcW w:w="2127" w:type="dxa"/>
          </w:tcPr>
          <w:p w14:paraId="64D9B80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620475A2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36937F0E" w14:textId="4F3CD127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11.5.2</w:t>
            </w:r>
          </w:p>
        </w:tc>
        <w:tc>
          <w:tcPr>
            <w:tcW w:w="3827" w:type="dxa"/>
            <w:vMerge/>
            <w:vAlign w:val="center"/>
          </w:tcPr>
          <w:p w14:paraId="537E05D1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24B1F294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Nuotoliniam stebėjimui ir įvykių nuskaitymui</w:t>
            </w:r>
          </w:p>
        </w:tc>
        <w:tc>
          <w:tcPr>
            <w:tcW w:w="2127" w:type="dxa"/>
          </w:tcPr>
          <w:p w14:paraId="59B3CE76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2F3687F1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6021AFDA" w14:textId="6B30AB98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11.5.3</w:t>
            </w:r>
          </w:p>
        </w:tc>
        <w:tc>
          <w:tcPr>
            <w:tcW w:w="3827" w:type="dxa"/>
            <w:vMerge/>
            <w:vAlign w:val="center"/>
          </w:tcPr>
          <w:p w14:paraId="07641C89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26A75B2F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I\O signalų kiekiui</w:t>
            </w:r>
          </w:p>
        </w:tc>
        <w:tc>
          <w:tcPr>
            <w:tcW w:w="2127" w:type="dxa"/>
          </w:tcPr>
          <w:p w14:paraId="7D61E260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02C55F5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5A0A072F" w14:textId="4533CBAC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11.5.4</w:t>
            </w:r>
          </w:p>
        </w:tc>
        <w:tc>
          <w:tcPr>
            <w:tcW w:w="3827" w:type="dxa"/>
            <w:vMerge/>
            <w:vAlign w:val="center"/>
          </w:tcPr>
          <w:p w14:paraId="4DC27FB9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39AABA6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Informacijos mainų protokolų licencijos</w:t>
            </w:r>
          </w:p>
        </w:tc>
        <w:tc>
          <w:tcPr>
            <w:tcW w:w="2127" w:type="dxa"/>
          </w:tcPr>
          <w:p w14:paraId="65BD7487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36ABFDEE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2FEA5599" w14:textId="6F195D39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11.5.5</w:t>
            </w:r>
          </w:p>
        </w:tc>
        <w:tc>
          <w:tcPr>
            <w:tcW w:w="3827" w:type="dxa"/>
            <w:vMerge/>
            <w:vAlign w:val="center"/>
          </w:tcPr>
          <w:p w14:paraId="4BE28DE5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4D6A76B0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Apsaugos raktai (Dongle) jei tokie naudojami</w:t>
            </w:r>
          </w:p>
        </w:tc>
        <w:tc>
          <w:tcPr>
            <w:tcW w:w="2127" w:type="dxa"/>
          </w:tcPr>
          <w:p w14:paraId="08581861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56C80BEA" w14:textId="77777777" w:rsidTr="006662B8">
        <w:tblPrEx>
          <w:jc w:val="center"/>
          <w:tblInd w:w="0" w:type="dxa"/>
        </w:tblPrEx>
        <w:trPr>
          <w:trHeight w:val="58"/>
          <w:jc w:val="center"/>
        </w:trPr>
        <w:tc>
          <w:tcPr>
            <w:tcW w:w="1135" w:type="dxa"/>
            <w:vAlign w:val="center"/>
          </w:tcPr>
          <w:p w14:paraId="7F39723E" w14:textId="52B337AF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11.5.6</w:t>
            </w:r>
          </w:p>
        </w:tc>
        <w:tc>
          <w:tcPr>
            <w:tcW w:w="3827" w:type="dxa"/>
            <w:vMerge/>
            <w:vAlign w:val="center"/>
          </w:tcPr>
          <w:p w14:paraId="59E0AC1C" w14:textId="77777777" w:rsidR="00373B2B" w:rsidRPr="00D948A7" w:rsidRDefault="00373B2B" w:rsidP="00373B2B">
            <w:pPr>
              <w:rPr>
                <w:rFonts w:ascii="Arial" w:hAnsi="Arial" w:cs="Arial"/>
                <w:bCs/>
              </w:rPr>
            </w:pPr>
          </w:p>
        </w:tc>
        <w:tc>
          <w:tcPr>
            <w:tcW w:w="3119" w:type="dxa"/>
            <w:vAlign w:val="center"/>
          </w:tcPr>
          <w:p w14:paraId="1B37841E" w14:textId="77777777" w:rsidR="00373B2B" w:rsidRPr="00D948A7" w:rsidRDefault="00373B2B" w:rsidP="00373B2B">
            <w:pPr>
              <w:spacing w:line="276" w:lineRule="auto"/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TSPĮ konfigūracijos eksportas /importas</w:t>
            </w:r>
          </w:p>
        </w:tc>
        <w:tc>
          <w:tcPr>
            <w:tcW w:w="2127" w:type="dxa"/>
          </w:tcPr>
          <w:p w14:paraId="3BD4337D" w14:textId="77777777" w:rsidR="00373B2B" w:rsidRPr="00D948A7" w:rsidRDefault="00373B2B" w:rsidP="00373B2B">
            <w:pPr>
              <w:jc w:val="center"/>
              <w:rPr>
                <w:rFonts w:ascii="Arial" w:eastAsia="Times New Roman" w:hAnsi="Arial" w:cs="Arial"/>
                <w:bCs/>
                <w:lang w:eastAsia="lt-LT"/>
              </w:rPr>
            </w:pPr>
          </w:p>
        </w:tc>
      </w:tr>
      <w:tr w:rsidR="00373B2B" w:rsidRPr="00780696" w14:paraId="75C822A6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537DF11D" w14:textId="406C256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11.6</w:t>
            </w:r>
          </w:p>
        </w:tc>
        <w:tc>
          <w:tcPr>
            <w:tcW w:w="3827" w:type="dxa"/>
            <w:vAlign w:val="center"/>
          </w:tcPr>
          <w:p w14:paraId="2197CEF6" w14:textId="0995E396" w:rsidR="00373B2B" w:rsidRPr="00D948A7" w:rsidRDefault="00373B2B" w:rsidP="00373B2B">
            <w:pPr>
              <w:rPr>
                <w:rFonts w:ascii="Arial" w:hAnsi="Arial" w:cs="Arial"/>
                <w:bCs/>
                <w:color w:val="000000" w:themeColor="text1"/>
                <w:vertAlign w:val="superscript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Turėti vidinę, nepriklausomą nuo maitinimo atmintį, galinčią registruoti, kaupti, išsaugoti ir leisti peržiūrėti</w:t>
            </w:r>
          </w:p>
        </w:tc>
        <w:tc>
          <w:tcPr>
            <w:tcW w:w="3119" w:type="dxa"/>
            <w:vAlign w:val="center"/>
          </w:tcPr>
          <w:p w14:paraId="57EB7CA5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D948A7">
              <w:rPr>
                <w:rFonts w:ascii="Arial" w:hAnsi="Arial" w:cs="Arial"/>
                <w:bCs/>
                <w:color w:val="000000" w:themeColor="text1"/>
              </w:rPr>
              <w:t>≥ 1000 (SOC) įvykių</w:t>
            </w:r>
          </w:p>
        </w:tc>
        <w:tc>
          <w:tcPr>
            <w:tcW w:w="2127" w:type="dxa"/>
          </w:tcPr>
          <w:p w14:paraId="0019B883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780696" w14:paraId="52FFCA81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70E612D3" w14:textId="0FE4427B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lastRenderedPageBreak/>
              <w:t>11.7</w:t>
            </w:r>
          </w:p>
        </w:tc>
        <w:tc>
          <w:tcPr>
            <w:tcW w:w="3827" w:type="dxa"/>
            <w:vAlign w:val="center"/>
          </w:tcPr>
          <w:p w14:paraId="456D117A" w14:textId="72331448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TSPĮ įrangos gamintojas (tiekėjas) turi pateikti</w:t>
            </w:r>
          </w:p>
        </w:tc>
        <w:tc>
          <w:tcPr>
            <w:tcW w:w="3119" w:type="dxa"/>
            <w:vAlign w:val="center"/>
          </w:tcPr>
          <w:p w14:paraId="044453A9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  <w:strike/>
              </w:rPr>
            </w:pPr>
            <w:r w:rsidRPr="00D948A7">
              <w:rPr>
                <w:rFonts w:ascii="Arial" w:hAnsi="Arial" w:cs="Arial"/>
                <w:bCs/>
              </w:rPr>
              <w:t>sujungimo kabelius arba laidus skirtus TSPĮ įrangos testavimui, informacijos mainų stebėjimui bei TSPĮ įrenginių konfigūravimui</w:t>
            </w:r>
          </w:p>
        </w:tc>
        <w:tc>
          <w:tcPr>
            <w:tcW w:w="2127" w:type="dxa"/>
          </w:tcPr>
          <w:p w14:paraId="4C4A21CE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373B2B" w:rsidRPr="00850DC4" w14:paraId="052A99E7" w14:textId="77777777" w:rsidTr="006662B8">
        <w:tblPrEx>
          <w:jc w:val="center"/>
          <w:tblInd w:w="0" w:type="dxa"/>
        </w:tblPrEx>
        <w:trPr>
          <w:trHeight w:val="284"/>
          <w:jc w:val="center"/>
        </w:trPr>
        <w:tc>
          <w:tcPr>
            <w:tcW w:w="1135" w:type="dxa"/>
            <w:vAlign w:val="center"/>
          </w:tcPr>
          <w:p w14:paraId="3A089B91" w14:textId="0BE66C1E" w:rsidR="00373B2B" w:rsidRPr="00D948A7" w:rsidRDefault="00373B2B" w:rsidP="00373B2B">
            <w:pPr>
              <w:ind w:left="31"/>
              <w:jc w:val="center"/>
              <w:rPr>
                <w:rFonts w:ascii="Arial" w:eastAsia="Times New Roman" w:hAnsi="Arial" w:cs="Arial"/>
                <w:bCs/>
              </w:rPr>
            </w:pPr>
            <w:r w:rsidRPr="00D948A7">
              <w:rPr>
                <w:rFonts w:ascii="Arial" w:eastAsia="Times New Roman" w:hAnsi="Arial" w:cs="Arial"/>
                <w:bCs/>
              </w:rPr>
              <w:t>11.8</w:t>
            </w:r>
          </w:p>
        </w:tc>
        <w:tc>
          <w:tcPr>
            <w:tcW w:w="3827" w:type="dxa"/>
          </w:tcPr>
          <w:p w14:paraId="7744E84F" w14:textId="4325BA17" w:rsidR="00373B2B" w:rsidRPr="00D948A7" w:rsidRDefault="00373B2B" w:rsidP="00373B2B">
            <w:pPr>
              <w:rPr>
                <w:rFonts w:ascii="Arial" w:hAnsi="Arial" w:cs="Arial"/>
                <w:bCs/>
                <w:vertAlign w:val="superscript"/>
              </w:rPr>
            </w:pPr>
            <w:r w:rsidRPr="00D948A7">
              <w:rPr>
                <w:rFonts w:ascii="Arial" w:hAnsi="Arial" w:cs="Arial"/>
                <w:bCs/>
              </w:rPr>
              <w:t>Įdiegtos PLC logikos funkcinių blokų bibliotekos turi būti pateiktos</w:t>
            </w:r>
          </w:p>
        </w:tc>
        <w:tc>
          <w:tcPr>
            <w:tcW w:w="3119" w:type="dxa"/>
            <w:vAlign w:val="center"/>
          </w:tcPr>
          <w:p w14:paraId="2991085A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  <w:r w:rsidRPr="00D948A7">
              <w:rPr>
                <w:rFonts w:ascii="Arial" w:hAnsi="Arial" w:cs="Arial"/>
                <w:bCs/>
              </w:rPr>
              <w:t>su detaliais atskirų blokų aprašymais</w:t>
            </w:r>
          </w:p>
        </w:tc>
        <w:tc>
          <w:tcPr>
            <w:tcW w:w="2127" w:type="dxa"/>
          </w:tcPr>
          <w:p w14:paraId="3BFA1CAB" w14:textId="77777777" w:rsidR="00373B2B" w:rsidRPr="00D948A7" w:rsidRDefault="00373B2B" w:rsidP="00373B2B">
            <w:pPr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79A25AB2" w14:textId="602CAD59" w:rsidR="008C03F7" w:rsidRDefault="008C03F7">
      <w:pPr>
        <w:rPr>
          <w:rFonts w:ascii="Arial" w:hAnsi="Arial" w:cs="Arial"/>
          <w:b/>
          <w:bCs/>
        </w:rPr>
      </w:pPr>
    </w:p>
    <w:p w14:paraId="0D48887A" w14:textId="266E899F" w:rsidR="00143F6E" w:rsidRDefault="18D5BDB9" w:rsidP="00143F6E">
      <w:pPr>
        <w:pStyle w:val="NoSpacing"/>
        <w:rPr>
          <w:rFonts w:ascii="Arial" w:hAnsi="Arial" w:cs="Arial"/>
          <w:b/>
          <w:bCs/>
        </w:rPr>
      </w:pPr>
      <w:r w:rsidRPr="7962C32A">
        <w:rPr>
          <w:rFonts w:ascii="Arial" w:hAnsi="Arial" w:cs="Arial"/>
          <w:b/>
          <w:bCs/>
        </w:rPr>
        <w:t>Pastabos:</w:t>
      </w:r>
    </w:p>
    <w:p w14:paraId="04E8AA5F" w14:textId="77777777" w:rsidR="00C92CA7" w:rsidRPr="00780696" w:rsidRDefault="00C92CA7" w:rsidP="00143F6E">
      <w:pPr>
        <w:pStyle w:val="NoSpacing"/>
        <w:rPr>
          <w:rFonts w:ascii="Arial" w:eastAsia="Arial" w:hAnsi="Arial" w:cs="Arial"/>
        </w:rPr>
      </w:pPr>
    </w:p>
    <w:p w14:paraId="011A9A02" w14:textId="77777777" w:rsidR="00143F6E" w:rsidRPr="00780696" w:rsidRDefault="00143F6E" w:rsidP="00143F6E">
      <w:pPr>
        <w:pStyle w:val="NoSpacing"/>
        <w:rPr>
          <w:rFonts w:ascii="Arial" w:eastAsia="Arial" w:hAnsi="Arial" w:cs="Arial"/>
        </w:rPr>
      </w:pPr>
      <w:r w:rsidRPr="00780696">
        <w:rPr>
          <w:rFonts w:ascii="Arial" w:eastAsia="Arial" w:hAnsi="Arial" w:cs="Arial"/>
          <w:b/>
          <w:bCs/>
        </w:rPr>
        <w:t>Dokumentacija reikalaujamo parametro atitikimo pagrindimui:</w:t>
      </w:r>
    </w:p>
    <w:p w14:paraId="7492FF63" w14:textId="77777777" w:rsidR="00143F6E" w:rsidRPr="00780696" w:rsidRDefault="00143F6E" w:rsidP="00143F6E">
      <w:pPr>
        <w:pStyle w:val="NoSpacing"/>
        <w:rPr>
          <w:rFonts w:ascii="Arial" w:eastAsia="Arial" w:hAnsi="Arial" w:cs="Arial"/>
          <w:b/>
          <w:bCs/>
        </w:rPr>
      </w:pPr>
    </w:p>
    <w:p w14:paraId="062BB88C" w14:textId="77777777" w:rsidR="000952C9" w:rsidRPr="0064147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 xml:space="preserve">Vadybos sistemos sertifikato kopija; </w:t>
      </w:r>
    </w:p>
    <w:p w14:paraId="56537E9E" w14:textId="77777777" w:rsidR="000952C9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bookmarkStart w:id="2" w:name="_Hlk68768078"/>
      <w:r w:rsidRPr="009B30FA">
        <w:rPr>
          <w:rFonts w:ascii="Arial" w:eastAsia="Arial" w:hAnsi="Arial" w:cs="Arial"/>
        </w:rPr>
        <w:t xml:space="preserve">Akreditacijos biuro, kuris turi būti Europos akreditacijos organizacijos (angl. EA) </w:t>
      </w:r>
      <w:r>
        <w:rPr>
          <w:rFonts w:ascii="Arial" w:eastAsia="Arial" w:hAnsi="Arial" w:cs="Arial"/>
        </w:rPr>
        <w:t xml:space="preserve">pilnavertis </w:t>
      </w:r>
      <w:r w:rsidRPr="009B30FA">
        <w:rPr>
          <w:rFonts w:ascii="Arial" w:eastAsia="Arial" w:hAnsi="Arial" w:cs="Arial"/>
        </w:rPr>
        <w:t>narys (</w:t>
      </w:r>
      <w:r>
        <w:rPr>
          <w:rFonts w:ascii="Arial" w:eastAsia="Arial" w:hAnsi="Arial" w:cs="Arial"/>
        </w:rPr>
        <w:t>p</w:t>
      </w:r>
      <w:r w:rsidRPr="009B30FA">
        <w:rPr>
          <w:rFonts w:ascii="Arial" w:eastAsia="Arial" w:hAnsi="Arial" w:cs="Arial"/>
        </w:rPr>
        <w:t xml:space="preserve">ilnaverčių (angl. Full member) narių sąrašas: http://www.european-accreditation.org/ea-members), </w:t>
      </w:r>
      <w:r>
        <w:rPr>
          <w:rFonts w:ascii="Arial" w:eastAsia="Arial" w:hAnsi="Arial" w:cs="Arial"/>
        </w:rPr>
        <w:t xml:space="preserve">akredituotos </w:t>
      </w:r>
      <w:r w:rsidRPr="009B30FA">
        <w:rPr>
          <w:rFonts w:ascii="Arial" w:eastAsia="Arial" w:hAnsi="Arial" w:cs="Arial"/>
        </w:rPr>
        <w:t>įstaigos (laboratorijos) akreditacijos sritį įrodantys dokumentai</w:t>
      </w:r>
      <w:r>
        <w:rPr>
          <w:rFonts w:ascii="Arial" w:eastAsia="Arial" w:hAnsi="Arial" w:cs="Arial"/>
        </w:rPr>
        <w:t>;</w:t>
      </w:r>
    </w:p>
    <w:p w14:paraId="5C2D503C" w14:textId="03706F86" w:rsidR="000952C9" w:rsidRPr="004C43F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  <w:color w:val="000000" w:themeColor="text1"/>
        </w:rPr>
        <w:t>Bandymų</w:t>
      </w:r>
      <w:r>
        <w:rPr>
          <w:rFonts w:ascii="Arial" w:eastAsia="Arial" w:hAnsi="Arial" w:cs="Arial"/>
          <w:color w:val="000000" w:themeColor="text1"/>
        </w:rPr>
        <w:t xml:space="preserve">, atliktų </w:t>
      </w:r>
      <w:r w:rsidRPr="02F60113">
        <w:rPr>
          <w:rFonts w:ascii="Arial" w:eastAsia="Arial" w:hAnsi="Arial" w:cs="Arial"/>
          <w:color w:val="000000" w:themeColor="text1"/>
        </w:rPr>
        <w:t>akredituo</w:t>
      </w:r>
      <w:r>
        <w:rPr>
          <w:rFonts w:ascii="Arial" w:eastAsia="Arial" w:hAnsi="Arial" w:cs="Arial"/>
          <w:color w:val="000000" w:themeColor="text1"/>
        </w:rPr>
        <w:t>toje (-se)</w:t>
      </w:r>
      <w:r w:rsidRPr="02F60113">
        <w:rPr>
          <w:rFonts w:ascii="Arial" w:eastAsia="Arial" w:hAnsi="Arial" w:cs="Arial"/>
          <w:color w:val="000000" w:themeColor="text1"/>
        </w:rPr>
        <w:t xml:space="preserve"> laboratorij</w:t>
      </w:r>
      <w:r>
        <w:rPr>
          <w:rFonts w:ascii="Arial" w:eastAsia="Arial" w:hAnsi="Arial" w:cs="Arial"/>
          <w:color w:val="000000" w:themeColor="text1"/>
        </w:rPr>
        <w:t xml:space="preserve">oje (-se) </w:t>
      </w:r>
      <w:r w:rsidRPr="02F60113">
        <w:rPr>
          <w:rFonts w:ascii="Arial" w:eastAsia="Arial" w:hAnsi="Arial" w:cs="Arial"/>
          <w:color w:val="000000" w:themeColor="text1"/>
        </w:rPr>
        <w:t>protokol</w:t>
      </w:r>
      <w:r>
        <w:rPr>
          <w:rFonts w:ascii="Arial" w:eastAsia="Arial" w:hAnsi="Arial" w:cs="Arial"/>
          <w:color w:val="000000" w:themeColor="text1"/>
        </w:rPr>
        <w:t>ų kopijos;</w:t>
      </w:r>
    </w:p>
    <w:bookmarkEnd w:id="2"/>
    <w:p w14:paraId="22A58F43" w14:textId="77777777" w:rsidR="000952C9" w:rsidRPr="0064147A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Gamintojo parengtas gaminio techninis aprašymas arba</w:t>
      </w:r>
      <w:r w:rsidRPr="007D0573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g</w:t>
      </w:r>
      <w:r w:rsidRPr="02F60113">
        <w:rPr>
          <w:rFonts w:ascii="Arial" w:eastAsia="Arial" w:hAnsi="Arial" w:cs="Arial"/>
        </w:rPr>
        <w:t>amintojo deklaracij</w:t>
      </w:r>
      <w:r>
        <w:rPr>
          <w:rFonts w:ascii="Arial" w:eastAsia="Arial" w:hAnsi="Arial" w:cs="Arial"/>
        </w:rPr>
        <w:t>a;</w:t>
      </w:r>
    </w:p>
    <w:p w14:paraId="2B6CB7B4" w14:textId="77777777" w:rsidR="000952C9" w:rsidRDefault="000952C9" w:rsidP="000952C9">
      <w:pPr>
        <w:pStyle w:val="NoSpacing"/>
        <w:numPr>
          <w:ilvl w:val="0"/>
          <w:numId w:val="2"/>
        </w:numPr>
        <w:rPr>
          <w:rFonts w:ascii="Arial" w:eastAsia="Arial" w:hAnsi="Arial" w:cs="Arial"/>
        </w:rPr>
      </w:pPr>
      <w:r w:rsidRPr="02F60113">
        <w:rPr>
          <w:rFonts w:ascii="Arial" w:eastAsia="Arial" w:hAnsi="Arial" w:cs="Arial"/>
        </w:rPr>
        <w:t>Tiekėjo deklaracija.</w:t>
      </w:r>
    </w:p>
    <w:sectPr w:rsidR="000952C9" w:rsidSect="00C2586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85FF9" w14:textId="77777777" w:rsidR="00604868" w:rsidRDefault="00604868" w:rsidP="000711C2">
      <w:pPr>
        <w:spacing w:after="0" w:line="240" w:lineRule="auto"/>
      </w:pPr>
      <w:r>
        <w:separator/>
      </w:r>
    </w:p>
  </w:endnote>
  <w:endnote w:type="continuationSeparator" w:id="0">
    <w:p w14:paraId="36CF127E" w14:textId="77777777" w:rsidR="00604868" w:rsidRDefault="00604868" w:rsidP="000711C2">
      <w:pPr>
        <w:spacing w:after="0" w:line="240" w:lineRule="auto"/>
      </w:pPr>
      <w:r>
        <w:continuationSeparator/>
      </w:r>
    </w:p>
  </w:endnote>
  <w:endnote w:type="continuationNotice" w:id="1">
    <w:p w14:paraId="019FF178" w14:textId="77777777" w:rsidR="00604868" w:rsidRDefault="0060486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9B81" w14:textId="77777777" w:rsidR="008B7A6A" w:rsidRDefault="008B7A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32DDF090" w14:paraId="2233223A" w14:textId="77777777" w:rsidTr="32DDF090">
      <w:tc>
        <w:tcPr>
          <w:tcW w:w="3210" w:type="dxa"/>
        </w:tcPr>
        <w:p w14:paraId="74F57952" w14:textId="268225E1" w:rsidR="32DDF090" w:rsidRDefault="32DDF090" w:rsidP="32DDF090">
          <w:pPr>
            <w:pStyle w:val="Header"/>
            <w:ind w:left="-115"/>
          </w:pPr>
        </w:p>
      </w:tc>
      <w:tc>
        <w:tcPr>
          <w:tcW w:w="3210" w:type="dxa"/>
        </w:tcPr>
        <w:p w14:paraId="78A640F9" w14:textId="758F035F" w:rsidR="32DDF090" w:rsidRDefault="32DDF090" w:rsidP="32DDF090">
          <w:pPr>
            <w:pStyle w:val="Header"/>
            <w:jc w:val="center"/>
          </w:pPr>
        </w:p>
      </w:tc>
      <w:tc>
        <w:tcPr>
          <w:tcW w:w="3210" w:type="dxa"/>
        </w:tcPr>
        <w:p w14:paraId="1A5773CD" w14:textId="08C4D036" w:rsidR="32DDF090" w:rsidRDefault="32DDF090" w:rsidP="32DDF090">
          <w:pPr>
            <w:pStyle w:val="Header"/>
            <w:ind w:right="-115"/>
            <w:jc w:val="right"/>
          </w:pPr>
        </w:p>
      </w:tc>
    </w:tr>
  </w:tbl>
  <w:p w14:paraId="37707331" w14:textId="381FF952" w:rsidR="32DDF090" w:rsidRDefault="32DDF090" w:rsidP="32DDF0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3BD70" w14:textId="77777777" w:rsidR="008B7A6A" w:rsidRDefault="008B7A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C78CD" w14:textId="77777777" w:rsidR="00604868" w:rsidRDefault="00604868" w:rsidP="000711C2">
      <w:pPr>
        <w:spacing w:after="0" w:line="240" w:lineRule="auto"/>
      </w:pPr>
      <w:r>
        <w:separator/>
      </w:r>
    </w:p>
  </w:footnote>
  <w:footnote w:type="continuationSeparator" w:id="0">
    <w:p w14:paraId="512FC910" w14:textId="77777777" w:rsidR="00604868" w:rsidRDefault="00604868" w:rsidP="000711C2">
      <w:pPr>
        <w:spacing w:after="0" w:line="240" w:lineRule="auto"/>
      </w:pPr>
      <w:r>
        <w:continuationSeparator/>
      </w:r>
    </w:p>
  </w:footnote>
  <w:footnote w:type="continuationNotice" w:id="1">
    <w:p w14:paraId="320194AD" w14:textId="77777777" w:rsidR="00604868" w:rsidRDefault="0060486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7EB5" w14:textId="77777777" w:rsidR="008B7A6A" w:rsidRDefault="008B7A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C2AF1" w14:textId="59EBC19C" w:rsidR="006F6B25" w:rsidRPr="00994BC2" w:rsidRDefault="006F6B25" w:rsidP="00C2586F">
    <w:pPr>
      <w:pStyle w:val="Header"/>
      <w:tabs>
        <w:tab w:val="clear" w:pos="9638"/>
        <w:tab w:val="right" w:pos="9921"/>
      </w:tabs>
      <w:rPr>
        <w:color w:val="70AD47" w:themeColor="accent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CAA2D" w14:textId="77777777" w:rsidR="008B7A6A" w:rsidRDefault="008B7A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3724D"/>
    <w:multiLevelType w:val="hybridMultilevel"/>
    <w:tmpl w:val="092891C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725DAA"/>
    <w:multiLevelType w:val="hybridMultilevel"/>
    <w:tmpl w:val="5854E4F8"/>
    <w:lvl w:ilvl="0" w:tplc="87D4705A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416093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5749397">
    <w:abstractNumId w:val="4"/>
  </w:num>
  <w:num w:numId="3" w16cid:durableId="447429241">
    <w:abstractNumId w:val="3"/>
  </w:num>
  <w:num w:numId="4" w16cid:durableId="822281356">
    <w:abstractNumId w:val="5"/>
  </w:num>
  <w:num w:numId="5" w16cid:durableId="322780428">
    <w:abstractNumId w:val="2"/>
  </w:num>
  <w:num w:numId="6" w16cid:durableId="1789932684">
    <w:abstractNumId w:val="0"/>
  </w:num>
  <w:num w:numId="7" w16cid:durableId="1086224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A34"/>
    <w:rsid w:val="000000A5"/>
    <w:rsid w:val="00001596"/>
    <w:rsid w:val="00004F6A"/>
    <w:rsid w:val="000072F3"/>
    <w:rsid w:val="00007F85"/>
    <w:rsid w:val="000106BE"/>
    <w:rsid w:val="00010864"/>
    <w:rsid w:val="00011245"/>
    <w:rsid w:val="000128C1"/>
    <w:rsid w:val="000140A5"/>
    <w:rsid w:val="00014854"/>
    <w:rsid w:val="00014C6E"/>
    <w:rsid w:val="00014CF9"/>
    <w:rsid w:val="00017702"/>
    <w:rsid w:val="0002127E"/>
    <w:rsid w:val="00030469"/>
    <w:rsid w:val="00031DEF"/>
    <w:rsid w:val="0003462E"/>
    <w:rsid w:val="00036A45"/>
    <w:rsid w:val="000402C7"/>
    <w:rsid w:val="00045CC6"/>
    <w:rsid w:val="00045F74"/>
    <w:rsid w:val="00046BD4"/>
    <w:rsid w:val="00055848"/>
    <w:rsid w:val="00056280"/>
    <w:rsid w:val="00063D39"/>
    <w:rsid w:val="00063FE7"/>
    <w:rsid w:val="00064A74"/>
    <w:rsid w:val="00065256"/>
    <w:rsid w:val="00067414"/>
    <w:rsid w:val="00070351"/>
    <w:rsid w:val="000711C2"/>
    <w:rsid w:val="000716CD"/>
    <w:rsid w:val="00071726"/>
    <w:rsid w:val="00072765"/>
    <w:rsid w:val="00073786"/>
    <w:rsid w:val="00074284"/>
    <w:rsid w:val="00077465"/>
    <w:rsid w:val="00077AE6"/>
    <w:rsid w:val="00081DB9"/>
    <w:rsid w:val="000828E0"/>
    <w:rsid w:val="00082D56"/>
    <w:rsid w:val="00082DEA"/>
    <w:rsid w:val="000833E2"/>
    <w:rsid w:val="00084E54"/>
    <w:rsid w:val="000850A1"/>
    <w:rsid w:val="00092B6D"/>
    <w:rsid w:val="000952C9"/>
    <w:rsid w:val="00097CB4"/>
    <w:rsid w:val="00097D62"/>
    <w:rsid w:val="000A0914"/>
    <w:rsid w:val="000A246B"/>
    <w:rsid w:val="000A3508"/>
    <w:rsid w:val="000A76C6"/>
    <w:rsid w:val="000A7DC3"/>
    <w:rsid w:val="000B5BF6"/>
    <w:rsid w:val="000B5C1B"/>
    <w:rsid w:val="000B60AF"/>
    <w:rsid w:val="000C0AEA"/>
    <w:rsid w:val="000C1925"/>
    <w:rsid w:val="000C29D9"/>
    <w:rsid w:val="000C3242"/>
    <w:rsid w:val="000C702B"/>
    <w:rsid w:val="000C73AC"/>
    <w:rsid w:val="000D04A8"/>
    <w:rsid w:val="000D4062"/>
    <w:rsid w:val="000D57C6"/>
    <w:rsid w:val="000E00B6"/>
    <w:rsid w:val="000E01D8"/>
    <w:rsid w:val="000E0708"/>
    <w:rsid w:val="000E1F9F"/>
    <w:rsid w:val="000E520E"/>
    <w:rsid w:val="000E74BB"/>
    <w:rsid w:val="000E7A99"/>
    <w:rsid w:val="000F3BD6"/>
    <w:rsid w:val="000F540A"/>
    <w:rsid w:val="000F6874"/>
    <w:rsid w:val="000F6E9D"/>
    <w:rsid w:val="000F6F52"/>
    <w:rsid w:val="00100C28"/>
    <w:rsid w:val="001036BF"/>
    <w:rsid w:val="00105108"/>
    <w:rsid w:val="0010561E"/>
    <w:rsid w:val="00106E11"/>
    <w:rsid w:val="0010722E"/>
    <w:rsid w:val="0010769B"/>
    <w:rsid w:val="001131A8"/>
    <w:rsid w:val="00114F45"/>
    <w:rsid w:val="0012159D"/>
    <w:rsid w:val="00125C0F"/>
    <w:rsid w:val="00127ED3"/>
    <w:rsid w:val="0013523F"/>
    <w:rsid w:val="00136E43"/>
    <w:rsid w:val="001402B5"/>
    <w:rsid w:val="001416F0"/>
    <w:rsid w:val="001424A1"/>
    <w:rsid w:val="001433E9"/>
    <w:rsid w:val="0014342E"/>
    <w:rsid w:val="00143F6E"/>
    <w:rsid w:val="00145780"/>
    <w:rsid w:val="0015039D"/>
    <w:rsid w:val="001511F5"/>
    <w:rsid w:val="00151BC0"/>
    <w:rsid w:val="0015387B"/>
    <w:rsid w:val="00153EC4"/>
    <w:rsid w:val="00154DC6"/>
    <w:rsid w:val="00157483"/>
    <w:rsid w:val="00162711"/>
    <w:rsid w:val="0016595E"/>
    <w:rsid w:val="00167FE4"/>
    <w:rsid w:val="00171900"/>
    <w:rsid w:val="0017269D"/>
    <w:rsid w:val="00174CE7"/>
    <w:rsid w:val="00175C97"/>
    <w:rsid w:val="00175D6C"/>
    <w:rsid w:val="00176150"/>
    <w:rsid w:val="00176808"/>
    <w:rsid w:val="00176968"/>
    <w:rsid w:val="00180C4D"/>
    <w:rsid w:val="00182673"/>
    <w:rsid w:val="0018443A"/>
    <w:rsid w:val="001845AF"/>
    <w:rsid w:val="00185FE5"/>
    <w:rsid w:val="00190C2F"/>
    <w:rsid w:val="00191C57"/>
    <w:rsid w:val="00194C38"/>
    <w:rsid w:val="001A2B96"/>
    <w:rsid w:val="001A51F0"/>
    <w:rsid w:val="001A6122"/>
    <w:rsid w:val="001B2753"/>
    <w:rsid w:val="001B2F30"/>
    <w:rsid w:val="001B6B69"/>
    <w:rsid w:val="001B6B82"/>
    <w:rsid w:val="001B7C31"/>
    <w:rsid w:val="001C10AC"/>
    <w:rsid w:val="001C18A8"/>
    <w:rsid w:val="001C1A1A"/>
    <w:rsid w:val="001C1F7C"/>
    <w:rsid w:val="001C294E"/>
    <w:rsid w:val="001C46CC"/>
    <w:rsid w:val="001C5ECE"/>
    <w:rsid w:val="001C66EE"/>
    <w:rsid w:val="001C69C7"/>
    <w:rsid w:val="001C7430"/>
    <w:rsid w:val="001C753F"/>
    <w:rsid w:val="001D0B11"/>
    <w:rsid w:val="001D187F"/>
    <w:rsid w:val="001D3212"/>
    <w:rsid w:val="001D3C3C"/>
    <w:rsid w:val="001D4CDB"/>
    <w:rsid w:val="001D67EB"/>
    <w:rsid w:val="001D6F6A"/>
    <w:rsid w:val="001D76A8"/>
    <w:rsid w:val="001D7976"/>
    <w:rsid w:val="001E0B7D"/>
    <w:rsid w:val="001E2061"/>
    <w:rsid w:val="001E5C66"/>
    <w:rsid w:val="001E5CF3"/>
    <w:rsid w:val="001E74CD"/>
    <w:rsid w:val="001F0F67"/>
    <w:rsid w:val="001F48AB"/>
    <w:rsid w:val="001F4CE7"/>
    <w:rsid w:val="0020015A"/>
    <w:rsid w:val="00202DC4"/>
    <w:rsid w:val="00203971"/>
    <w:rsid w:val="00203F4F"/>
    <w:rsid w:val="00206CE9"/>
    <w:rsid w:val="00210193"/>
    <w:rsid w:val="002134DC"/>
    <w:rsid w:val="00213BF0"/>
    <w:rsid w:val="00215FD9"/>
    <w:rsid w:val="00231065"/>
    <w:rsid w:val="00232558"/>
    <w:rsid w:val="0023439D"/>
    <w:rsid w:val="00234E02"/>
    <w:rsid w:val="00235761"/>
    <w:rsid w:val="00236D19"/>
    <w:rsid w:val="0024378D"/>
    <w:rsid w:val="00245568"/>
    <w:rsid w:val="00250E62"/>
    <w:rsid w:val="00252F2E"/>
    <w:rsid w:val="00255085"/>
    <w:rsid w:val="002566FB"/>
    <w:rsid w:val="00256D14"/>
    <w:rsid w:val="00262BBF"/>
    <w:rsid w:val="00262E8F"/>
    <w:rsid w:val="00263210"/>
    <w:rsid w:val="00264871"/>
    <w:rsid w:val="002648F1"/>
    <w:rsid w:val="00265101"/>
    <w:rsid w:val="002668AD"/>
    <w:rsid w:val="00267C7D"/>
    <w:rsid w:val="00270131"/>
    <w:rsid w:val="002703E8"/>
    <w:rsid w:val="002718CF"/>
    <w:rsid w:val="00271C8C"/>
    <w:rsid w:val="00272BE4"/>
    <w:rsid w:val="00272FFA"/>
    <w:rsid w:val="0027323E"/>
    <w:rsid w:val="00273CAF"/>
    <w:rsid w:val="00274D1E"/>
    <w:rsid w:val="00274DAA"/>
    <w:rsid w:val="00275808"/>
    <w:rsid w:val="00275EF8"/>
    <w:rsid w:val="00277802"/>
    <w:rsid w:val="00277E72"/>
    <w:rsid w:val="00282326"/>
    <w:rsid w:val="00286F2B"/>
    <w:rsid w:val="00291CBB"/>
    <w:rsid w:val="00294FDD"/>
    <w:rsid w:val="0029587F"/>
    <w:rsid w:val="00297D3B"/>
    <w:rsid w:val="002A14E5"/>
    <w:rsid w:val="002A21E4"/>
    <w:rsid w:val="002B2C47"/>
    <w:rsid w:val="002B2D9B"/>
    <w:rsid w:val="002B40CB"/>
    <w:rsid w:val="002B528F"/>
    <w:rsid w:val="002C006B"/>
    <w:rsid w:val="002C1CB0"/>
    <w:rsid w:val="002C220C"/>
    <w:rsid w:val="002C2AE0"/>
    <w:rsid w:val="002C329B"/>
    <w:rsid w:val="002C34AB"/>
    <w:rsid w:val="002C594D"/>
    <w:rsid w:val="002C614E"/>
    <w:rsid w:val="002D4683"/>
    <w:rsid w:val="002D4C93"/>
    <w:rsid w:val="002E04B6"/>
    <w:rsid w:val="002E056C"/>
    <w:rsid w:val="002E1246"/>
    <w:rsid w:val="002E141F"/>
    <w:rsid w:val="002E2A44"/>
    <w:rsid w:val="002E644B"/>
    <w:rsid w:val="002F13A8"/>
    <w:rsid w:val="002F2E5F"/>
    <w:rsid w:val="002F2F96"/>
    <w:rsid w:val="002F3A43"/>
    <w:rsid w:val="002F4AD4"/>
    <w:rsid w:val="00302DEC"/>
    <w:rsid w:val="00311FD4"/>
    <w:rsid w:val="003133B2"/>
    <w:rsid w:val="00315472"/>
    <w:rsid w:val="0032102F"/>
    <w:rsid w:val="0032135D"/>
    <w:rsid w:val="0032304D"/>
    <w:rsid w:val="00324478"/>
    <w:rsid w:val="00325A47"/>
    <w:rsid w:val="00331804"/>
    <w:rsid w:val="00331DD6"/>
    <w:rsid w:val="003324CA"/>
    <w:rsid w:val="00333262"/>
    <w:rsid w:val="00336BFF"/>
    <w:rsid w:val="00337A16"/>
    <w:rsid w:val="00337E98"/>
    <w:rsid w:val="00343502"/>
    <w:rsid w:val="003449DF"/>
    <w:rsid w:val="00350BFA"/>
    <w:rsid w:val="0035308C"/>
    <w:rsid w:val="003543F3"/>
    <w:rsid w:val="0035626F"/>
    <w:rsid w:val="00360E91"/>
    <w:rsid w:val="003618BE"/>
    <w:rsid w:val="00364EA7"/>
    <w:rsid w:val="003675F5"/>
    <w:rsid w:val="00367620"/>
    <w:rsid w:val="00367C80"/>
    <w:rsid w:val="0037016B"/>
    <w:rsid w:val="00370C1D"/>
    <w:rsid w:val="00372B3F"/>
    <w:rsid w:val="00372CBC"/>
    <w:rsid w:val="00373B2B"/>
    <w:rsid w:val="00374555"/>
    <w:rsid w:val="003763A3"/>
    <w:rsid w:val="00376BCE"/>
    <w:rsid w:val="00376C2D"/>
    <w:rsid w:val="003805A9"/>
    <w:rsid w:val="0038688F"/>
    <w:rsid w:val="00386B36"/>
    <w:rsid w:val="003870B7"/>
    <w:rsid w:val="00387160"/>
    <w:rsid w:val="00387FD7"/>
    <w:rsid w:val="003939D7"/>
    <w:rsid w:val="00393A95"/>
    <w:rsid w:val="00393CC9"/>
    <w:rsid w:val="00396F39"/>
    <w:rsid w:val="003A07D3"/>
    <w:rsid w:val="003A2117"/>
    <w:rsid w:val="003A2138"/>
    <w:rsid w:val="003A4367"/>
    <w:rsid w:val="003A6308"/>
    <w:rsid w:val="003B0313"/>
    <w:rsid w:val="003B101D"/>
    <w:rsid w:val="003B412F"/>
    <w:rsid w:val="003B4266"/>
    <w:rsid w:val="003B63DD"/>
    <w:rsid w:val="003B65A3"/>
    <w:rsid w:val="003B780E"/>
    <w:rsid w:val="003C0DEF"/>
    <w:rsid w:val="003C2C09"/>
    <w:rsid w:val="003C3476"/>
    <w:rsid w:val="003C3894"/>
    <w:rsid w:val="003C7220"/>
    <w:rsid w:val="003C77C4"/>
    <w:rsid w:val="003D0FA9"/>
    <w:rsid w:val="003D3932"/>
    <w:rsid w:val="003D3FBA"/>
    <w:rsid w:val="003D50D4"/>
    <w:rsid w:val="003D64F5"/>
    <w:rsid w:val="003E0132"/>
    <w:rsid w:val="003E0189"/>
    <w:rsid w:val="003E0DB6"/>
    <w:rsid w:val="003E12B1"/>
    <w:rsid w:val="003E4691"/>
    <w:rsid w:val="003E4E52"/>
    <w:rsid w:val="003E510B"/>
    <w:rsid w:val="003E7AC5"/>
    <w:rsid w:val="003F09B5"/>
    <w:rsid w:val="003F2381"/>
    <w:rsid w:val="003F2829"/>
    <w:rsid w:val="003F29E6"/>
    <w:rsid w:val="003F4A3F"/>
    <w:rsid w:val="003F56CB"/>
    <w:rsid w:val="003F645C"/>
    <w:rsid w:val="003F74A1"/>
    <w:rsid w:val="00400248"/>
    <w:rsid w:val="00402112"/>
    <w:rsid w:val="004044A8"/>
    <w:rsid w:val="004045D9"/>
    <w:rsid w:val="00407593"/>
    <w:rsid w:val="004173EE"/>
    <w:rsid w:val="0042262C"/>
    <w:rsid w:val="00423D30"/>
    <w:rsid w:val="0042493D"/>
    <w:rsid w:val="004260A3"/>
    <w:rsid w:val="00426293"/>
    <w:rsid w:val="00430772"/>
    <w:rsid w:val="0043410A"/>
    <w:rsid w:val="00434205"/>
    <w:rsid w:val="00437278"/>
    <w:rsid w:val="004375F1"/>
    <w:rsid w:val="0044000B"/>
    <w:rsid w:val="00440688"/>
    <w:rsid w:val="00440D88"/>
    <w:rsid w:val="004420BD"/>
    <w:rsid w:val="004438F8"/>
    <w:rsid w:val="004475D9"/>
    <w:rsid w:val="00456CAB"/>
    <w:rsid w:val="00460730"/>
    <w:rsid w:val="00464C81"/>
    <w:rsid w:val="004658C2"/>
    <w:rsid w:val="00471A35"/>
    <w:rsid w:val="0047235C"/>
    <w:rsid w:val="00474A84"/>
    <w:rsid w:val="00474F46"/>
    <w:rsid w:val="00475D07"/>
    <w:rsid w:val="0047745D"/>
    <w:rsid w:val="0048195D"/>
    <w:rsid w:val="00483B15"/>
    <w:rsid w:val="00492B6D"/>
    <w:rsid w:val="00495459"/>
    <w:rsid w:val="00496223"/>
    <w:rsid w:val="0049768A"/>
    <w:rsid w:val="00497EC1"/>
    <w:rsid w:val="004A12D1"/>
    <w:rsid w:val="004A215E"/>
    <w:rsid w:val="004A5BE9"/>
    <w:rsid w:val="004A7D50"/>
    <w:rsid w:val="004B151F"/>
    <w:rsid w:val="004B1B22"/>
    <w:rsid w:val="004B4CAE"/>
    <w:rsid w:val="004B5265"/>
    <w:rsid w:val="004B698F"/>
    <w:rsid w:val="004B74BA"/>
    <w:rsid w:val="004C07E4"/>
    <w:rsid w:val="004C08AC"/>
    <w:rsid w:val="004C50C1"/>
    <w:rsid w:val="004C5D69"/>
    <w:rsid w:val="004C7A61"/>
    <w:rsid w:val="004D0130"/>
    <w:rsid w:val="004D13FF"/>
    <w:rsid w:val="004D2D50"/>
    <w:rsid w:val="004D3D40"/>
    <w:rsid w:val="004D6482"/>
    <w:rsid w:val="004E12B9"/>
    <w:rsid w:val="004E7A85"/>
    <w:rsid w:val="004F0237"/>
    <w:rsid w:val="004F089A"/>
    <w:rsid w:val="004F1391"/>
    <w:rsid w:val="004F1DA2"/>
    <w:rsid w:val="004F24A3"/>
    <w:rsid w:val="004F29BC"/>
    <w:rsid w:val="004F3FA3"/>
    <w:rsid w:val="004F402F"/>
    <w:rsid w:val="004F55F6"/>
    <w:rsid w:val="004F6E90"/>
    <w:rsid w:val="0050272C"/>
    <w:rsid w:val="00502DDD"/>
    <w:rsid w:val="00506B61"/>
    <w:rsid w:val="00507D0E"/>
    <w:rsid w:val="00507DD6"/>
    <w:rsid w:val="005102DB"/>
    <w:rsid w:val="00510F40"/>
    <w:rsid w:val="00511C7C"/>
    <w:rsid w:val="00511EF2"/>
    <w:rsid w:val="00511F79"/>
    <w:rsid w:val="005143A6"/>
    <w:rsid w:val="00514A93"/>
    <w:rsid w:val="005152EA"/>
    <w:rsid w:val="00520F01"/>
    <w:rsid w:val="005269D9"/>
    <w:rsid w:val="00526C2C"/>
    <w:rsid w:val="00533085"/>
    <w:rsid w:val="0053412F"/>
    <w:rsid w:val="005362B8"/>
    <w:rsid w:val="0053657C"/>
    <w:rsid w:val="00537DCC"/>
    <w:rsid w:val="0054293E"/>
    <w:rsid w:val="00543C5B"/>
    <w:rsid w:val="0054427B"/>
    <w:rsid w:val="00546BDF"/>
    <w:rsid w:val="00546C52"/>
    <w:rsid w:val="0055120F"/>
    <w:rsid w:val="00560665"/>
    <w:rsid w:val="0056270C"/>
    <w:rsid w:val="00564FB5"/>
    <w:rsid w:val="00565CA6"/>
    <w:rsid w:val="00566D31"/>
    <w:rsid w:val="005716FF"/>
    <w:rsid w:val="0057276B"/>
    <w:rsid w:val="00575035"/>
    <w:rsid w:val="00577572"/>
    <w:rsid w:val="0057783C"/>
    <w:rsid w:val="00577B07"/>
    <w:rsid w:val="00580F25"/>
    <w:rsid w:val="0058298E"/>
    <w:rsid w:val="0059044B"/>
    <w:rsid w:val="005940B6"/>
    <w:rsid w:val="00596E8B"/>
    <w:rsid w:val="005A23AD"/>
    <w:rsid w:val="005A3289"/>
    <w:rsid w:val="005A4A82"/>
    <w:rsid w:val="005A708F"/>
    <w:rsid w:val="005A7619"/>
    <w:rsid w:val="005B01FC"/>
    <w:rsid w:val="005B0B92"/>
    <w:rsid w:val="005B2C00"/>
    <w:rsid w:val="005B36C2"/>
    <w:rsid w:val="005B401C"/>
    <w:rsid w:val="005B6099"/>
    <w:rsid w:val="005B6929"/>
    <w:rsid w:val="005C1BCC"/>
    <w:rsid w:val="005C2ED4"/>
    <w:rsid w:val="005C5115"/>
    <w:rsid w:val="005C7AAD"/>
    <w:rsid w:val="005D4CC8"/>
    <w:rsid w:val="005D5B8D"/>
    <w:rsid w:val="005E626E"/>
    <w:rsid w:val="005F18D0"/>
    <w:rsid w:val="005F22D8"/>
    <w:rsid w:val="005F2AFA"/>
    <w:rsid w:val="005F2BAF"/>
    <w:rsid w:val="005F3CDC"/>
    <w:rsid w:val="005F52E3"/>
    <w:rsid w:val="005F63BC"/>
    <w:rsid w:val="005F672D"/>
    <w:rsid w:val="005F73F9"/>
    <w:rsid w:val="005F7CE3"/>
    <w:rsid w:val="00601D22"/>
    <w:rsid w:val="00602455"/>
    <w:rsid w:val="00602CC1"/>
    <w:rsid w:val="00604868"/>
    <w:rsid w:val="00604CD6"/>
    <w:rsid w:val="00605362"/>
    <w:rsid w:val="00606327"/>
    <w:rsid w:val="006103C6"/>
    <w:rsid w:val="006125C8"/>
    <w:rsid w:val="006145E9"/>
    <w:rsid w:val="0061465C"/>
    <w:rsid w:val="006167D5"/>
    <w:rsid w:val="00621EDB"/>
    <w:rsid w:val="006220A8"/>
    <w:rsid w:val="00622131"/>
    <w:rsid w:val="00623980"/>
    <w:rsid w:val="00624AB2"/>
    <w:rsid w:val="006252F1"/>
    <w:rsid w:val="006263D3"/>
    <w:rsid w:val="00626FCB"/>
    <w:rsid w:val="00630151"/>
    <w:rsid w:val="00630D6D"/>
    <w:rsid w:val="006409FB"/>
    <w:rsid w:val="0064287F"/>
    <w:rsid w:val="00642C42"/>
    <w:rsid w:val="00642D7B"/>
    <w:rsid w:val="0064679E"/>
    <w:rsid w:val="00647382"/>
    <w:rsid w:val="00647B12"/>
    <w:rsid w:val="00651987"/>
    <w:rsid w:val="00652789"/>
    <w:rsid w:val="00653CCB"/>
    <w:rsid w:val="00653F36"/>
    <w:rsid w:val="00655D0B"/>
    <w:rsid w:val="00661220"/>
    <w:rsid w:val="0066161E"/>
    <w:rsid w:val="00661CCA"/>
    <w:rsid w:val="006662B8"/>
    <w:rsid w:val="006707E7"/>
    <w:rsid w:val="00670C83"/>
    <w:rsid w:val="00671126"/>
    <w:rsid w:val="00671B1D"/>
    <w:rsid w:val="006727BC"/>
    <w:rsid w:val="00673DC0"/>
    <w:rsid w:val="00673EA8"/>
    <w:rsid w:val="006771C6"/>
    <w:rsid w:val="00677CD8"/>
    <w:rsid w:val="006810E6"/>
    <w:rsid w:val="00682747"/>
    <w:rsid w:val="00685560"/>
    <w:rsid w:val="00687769"/>
    <w:rsid w:val="00690AE5"/>
    <w:rsid w:val="006926A1"/>
    <w:rsid w:val="006939D0"/>
    <w:rsid w:val="00695BE0"/>
    <w:rsid w:val="00696AF6"/>
    <w:rsid w:val="006A128E"/>
    <w:rsid w:val="006A3487"/>
    <w:rsid w:val="006A672B"/>
    <w:rsid w:val="006B0A0E"/>
    <w:rsid w:val="006B18B8"/>
    <w:rsid w:val="006C6162"/>
    <w:rsid w:val="006C74D3"/>
    <w:rsid w:val="006C7654"/>
    <w:rsid w:val="006D4D9D"/>
    <w:rsid w:val="006D5F39"/>
    <w:rsid w:val="006D63E7"/>
    <w:rsid w:val="006D6551"/>
    <w:rsid w:val="006D66F0"/>
    <w:rsid w:val="006E0BD1"/>
    <w:rsid w:val="006E44A3"/>
    <w:rsid w:val="006E7F82"/>
    <w:rsid w:val="006F064F"/>
    <w:rsid w:val="006F0915"/>
    <w:rsid w:val="006F102E"/>
    <w:rsid w:val="006F1B5B"/>
    <w:rsid w:val="006F481D"/>
    <w:rsid w:val="006F575C"/>
    <w:rsid w:val="006F6B25"/>
    <w:rsid w:val="00702FF4"/>
    <w:rsid w:val="0070303B"/>
    <w:rsid w:val="007040A5"/>
    <w:rsid w:val="00705002"/>
    <w:rsid w:val="0070610A"/>
    <w:rsid w:val="0071377C"/>
    <w:rsid w:val="007145E6"/>
    <w:rsid w:val="007154A2"/>
    <w:rsid w:val="0071620C"/>
    <w:rsid w:val="007169A0"/>
    <w:rsid w:val="0072098C"/>
    <w:rsid w:val="007233C3"/>
    <w:rsid w:val="00723A57"/>
    <w:rsid w:val="0072462B"/>
    <w:rsid w:val="00726280"/>
    <w:rsid w:val="007308FA"/>
    <w:rsid w:val="00732A65"/>
    <w:rsid w:val="00732C8F"/>
    <w:rsid w:val="00732FBE"/>
    <w:rsid w:val="00734307"/>
    <w:rsid w:val="00734741"/>
    <w:rsid w:val="007361D9"/>
    <w:rsid w:val="0073672F"/>
    <w:rsid w:val="00736783"/>
    <w:rsid w:val="00736FB0"/>
    <w:rsid w:val="00744AD2"/>
    <w:rsid w:val="0074576A"/>
    <w:rsid w:val="00750AD1"/>
    <w:rsid w:val="00750CF6"/>
    <w:rsid w:val="00752048"/>
    <w:rsid w:val="00753168"/>
    <w:rsid w:val="0075380B"/>
    <w:rsid w:val="00756327"/>
    <w:rsid w:val="00764CC4"/>
    <w:rsid w:val="007675A9"/>
    <w:rsid w:val="00773F25"/>
    <w:rsid w:val="00774FAB"/>
    <w:rsid w:val="0077515B"/>
    <w:rsid w:val="007775BC"/>
    <w:rsid w:val="00780696"/>
    <w:rsid w:val="0078207C"/>
    <w:rsid w:val="00784B19"/>
    <w:rsid w:val="00785170"/>
    <w:rsid w:val="00786B88"/>
    <w:rsid w:val="00786EB1"/>
    <w:rsid w:val="00790B9E"/>
    <w:rsid w:val="00790D51"/>
    <w:rsid w:val="00796963"/>
    <w:rsid w:val="007A07FD"/>
    <w:rsid w:val="007A092B"/>
    <w:rsid w:val="007A0B07"/>
    <w:rsid w:val="007A0CBB"/>
    <w:rsid w:val="007A3369"/>
    <w:rsid w:val="007A7676"/>
    <w:rsid w:val="007A7841"/>
    <w:rsid w:val="007A7C70"/>
    <w:rsid w:val="007B0E62"/>
    <w:rsid w:val="007B4196"/>
    <w:rsid w:val="007B4208"/>
    <w:rsid w:val="007B4C7C"/>
    <w:rsid w:val="007B5C52"/>
    <w:rsid w:val="007C1FEB"/>
    <w:rsid w:val="007C20E3"/>
    <w:rsid w:val="007C3E42"/>
    <w:rsid w:val="007C45A9"/>
    <w:rsid w:val="007C4D02"/>
    <w:rsid w:val="007C589B"/>
    <w:rsid w:val="007D2241"/>
    <w:rsid w:val="007D7CCD"/>
    <w:rsid w:val="007E4F86"/>
    <w:rsid w:val="007E57ED"/>
    <w:rsid w:val="007E600B"/>
    <w:rsid w:val="007F3668"/>
    <w:rsid w:val="007F40F4"/>
    <w:rsid w:val="007F4F74"/>
    <w:rsid w:val="007F53AF"/>
    <w:rsid w:val="007F57F1"/>
    <w:rsid w:val="007F6AE6"/>
    <w:rsid w:val="007F7D2C"/>
    <w:rsid w:val="00800B1B"/>
    <w:rsid w:val="00801012"/>
    <w:rsid w:val="0080363E"/>
    <w:rsid w:val="008045B9"/>
    <w:rsid w:val="00807770"/>
    <w:rsid w:val="00810134"/>
    <w:rsid w:val="008113D3"/>
    <w:rsid w:val="00814E44"/>
    <w:rsid w:val="008179EA"/>
    <w:rsid w:val="00822000"/>
    <w:rsid w:val="008229FC"/>
    <w:rsid w:val="00824CBF"/>
    <w:rsid w:val="00824F99"/>
    <w:rsid w:val="00826803"/>
    <w:rsid w:val="00826C98"/>
    <w:rsid w:val="008333B8"/>
    <w:rsid w:val="008336A0"/>
    <w:rsid w:val="00834566"/>
    <w:rsid w:val="00837AE1"/>
    <w:rsid w:val="00841258"/>
    <w:rsid w:val="00842907"/>
    <w:rsid w:val="00844C68"/>
    <w:rsid w:val="008474C1"/>
    <w:rsid w:val="008508E6"/>
    <w:rsid w:val="0085092B"/>
    <w:rsid w:val="00850A36"/>
    <w:rsid w:val="00850DC4"/>
    <w:rsid w:val="00852196"/>
    <w:rsid w:val="00860D95"/>
    <w:rsid w:val="00861222"/>
    <w:rsid w:val="008621D9"/>
    <w:rsid w:val="008624E1"/>
    <w:rsid w:val="008644F6"/>
    <w:rsid w:val="00864DA1"/>
    <w:rsid w:val="00877D95"/>
    <w:rsid w:val="00882ADC"/>
    <w:rsid w:val="00887057"/>
    <w:rsid w:val="00890552"/>
    <w:rsid w:val="00890768"/>
    <w:rsid w:val="00892B5C"/>
    <w:rsid w:val="008938E8"/>
    <w:rsid w:val="0089423C"/>
    <w:rsid w:val="00894F91"/>
    <w:rsid w:val="0089713D"/>
    <w:rsid w:val="00897644"/>
    <w:rsid w:val="008A1E8A"/>
    <w:rsid w:val="008A487B"/>
    <w:rsid w:val="008A64C3"/>
    <w:rsid w:val="008A6B6D"/>
    <w:rsid w:val="008B044C"/>
    <w:rsid w:val="008B06D4"/>
    <w:rsid w:val="008B0D67"/>
    <w:rsid w:val="008B10BD"/>
    <w:rsid w:val="008B1BD6"/>
    <w:rsid w:val="008B2266"/>
    <w:rsid w:val="008B51ED"/>
    <w:rsid w:val="008B7A6A"/>
    <w:rsid w:val="008C03F7"/>
    <w:rsid w:val="008C0D4E"/>
    <w:rsid w:val="008C4358"/>
    <w:rsid w:val="008C6B37"/>
    <w:rsid w:val="008D2F11"/>
    <w:rsid w:val="008D30E2"/>
    <w:rsid w:val="008D3107"/>
    <w:rsid w:val="008D54A9"/>
    <w:rsid w:val="008E0E26"/>
    <w:rsid w:val="008E477E"/>
    <w:rsid w:val="008E4B51"/>
    <w:rsid w:val="008E5103"/>
    <w:rsid w:val="008E6AFE"/>
    <w:rsid w:val="008E78F5"/>
    <w:rsid w:val="008F0829"/>
    <w:rsid w:val="008F24AB"/>
    <w:rsid w:val="008F3C1C"/>
    <w:rsid w:val="008F3F86"/>
    <w:rsid w:val="008F66E6"/>
    <w:rsid w:val="008F6C2A"/>
    <w:rsid w:val="009001E0"/>
    <w:rsid w:val="00900E29"/>
    <w:rsid w:val="00902B47"/>
    <w:rsid w:val="00904B0E"/>
    <w:rsid w:val="00906B90"/>
    <w:rsid w:val="00910F9E"/>
    <w:rsid w:val="00913FCE"/>
    <w:rsid w:val="00915526"/>
    <w:rsid w:val="009160CD"/>
    <w:rsid w:val="009164B7"/>
    <w:rsid w:val="009169A5"/>
    <w:rsid w:val="00917D9D"/>
    <w:rsid w:val="00920A1B"/>
    <w:rsid w:val="00920D99"/>
    <w:rsid w:val="00920F39"/>
    <w:rsid w:val="00925C1E"/>
    <w:rsid w:val="00930508"/>
    <w:rsid w:val="0093342E"/>
    <w:rsid w:val="0093346B"/>
    <w:rsid w:val="009335B3"/>
    <w:rsid w:val="00934A66"/>
    <w:rsid w:val="00935009"/>
    <w:rsid w:val="00940A23"/>
    <w:rsid w:val="00943888"/>
    <w:rsid w:val="00946F28"/>
    <w:rsid w:val="00947A70"/>
    <w:rsid w:val="00950FF1"/>
    <w:rsid w:val="009536C7"/>
    <w:rsid w:val="00954399"/>
    <w:rsid w:val="00954F7C"/>
    <w:rsid w:val="00954FE9"/>
    <w:rsid w:val="00963794"/>
    <w:rsid w:val="009645AE"/>
    <w:rsid w:val="009647C2"/>
    <w:rsid w:val="00966D6D"/>
    <w:rsid w:val="00967C1D"/>
    <w:rsid w:val="00970C96"/>
    <w:rsid w:val="00972CDF"/>
    <w:rsid w:val="00974B73"/>
    <w:rsid w:val="00975754"/>
    <w:rsid w:val="00976108"/>
    <w:rsid w:val="00976F84"/>
    <w:rsid w:val="00980B52"/>
    <w:rsid w:val="00980F36"/>
    <w:rsid w:val="00982A41"/>
    <w:rsid w:val="00982AF7"/>
    <w:rsid w:val="00984CAD"/>
    <w:rsid w:val="00985B5B"/>
    <w:rsid w:val="00993B46"/>
    <w:rsid w:val="00994577"/>
    <w:rsid w:val="00995EB9"/>
    <w:rsid w:val="009A0DF5"/>
    <w:rsid w:val="009A0FCC"/>
    <w:rsid w:val="009A42CF"/>
    <w:rsid w:val="009A6F0A"/>
    <w:rsid w:val="009B0301"/>
    <w:rsid w:val="009B0A00"/>
    <w:rsid w:val="009B0CF1"/>
    <w:rsid w:val="009B1215"/>
    <w:rsid w:val="009B364B"/>
    <w:rsid w:val="009B36D5"/>
    <w:rsid w:val="009B4847"/>
    <w:rsid w:val="009B7039"/>
    <w:rsid w:val="009B7097"/>
    <w:rsid w:val="009C1270"/>
    <w:rsid w:val="009C2D82"/>
    <w:rsid w:val="009C42DB"/>
    <w:rsid w:val="009C5C46"/>
    <w:rsid w:val="009C7B9F"/>
    <w:rsid w:val="009D1918"/>
    <w:rsid w:val="009D2B77"/>
    <w:rsid w:val="009D666A"/>
    <w:rsid w:val="009D6A09"/>
    <w:rsid w:val="009D79A3"/>
    <w:rsid w:val="009E0868"/>
    <w:rsid w:val="009E23A0"/>
    <w:rsid w:val="009E4D20"/>
    <w:rsid w:val="009E6ABB"/>
    <w:rsid w:val="009E765C"/>
    <w:rsid w:val="009E7F1E"/>
    <w:rsid w:val="009F23FF"/>
    <w:rsid w:val="009F4EFC"/>
    <w:rsid w:val="009F5749"/>
    <w:rsid w:val="009F706E"/>
    <w:rsid w:val="009F751D"/>
    <w:rsid w:val="00A001CE"/>
    <w:rsid w:val="00A00EA5"/>
    <w:rsid w:val="00A03086"/>
    <w:rsid w:val="00A0327D"/>
    <w:rsid w:val="00A0432F"/>
    <w:rsid w:val="00A05CB1"/>
    <w:rsid w:val="00A10552"/>
    <w:rsid w:val="00A11DB8"/>
    <w:rsid w:val="00A135CB"/>
    <w:rsid w:val="00A13689"/>
    <w:rsid w:val="00A13F85"/>
    <w:rsid w:val="00A15D53"/>
    <w:rsid w:val="00A16E0E"/>
    <w:rsid w:val="00A17983"/>
    <w:rsid w:val="00A17E49"/>
    <w:rsid w:val="00A22B9C"/>
    <w:rsid w:val="00A26D6D"/>
    <w:rsid w:val="00A3221F"/>
    <w:rsid w:val="00A3258D"/>
    <w:rsid w:val="00A32810"/>
    <w:rsid w:val="00A374F5"/>
    <w:rsid w:val="00A44D2E"/>
    <w:rsid w:val="00A46D55"/>
    <w:rsid w:val="00A47257"/>
    <w:rsid w:val="00A52E7C"/>
    <w:rsid w:val="00A53B32"/>
    <w:rsid w:val="00A560EB"/>
    <w:rsid w:val="00A608CC"/>
    <w:rsid w:val="00A62518"/>
    <w:rsid w:val="00A646BC"/>
    <w:rsid w:val="00A64A9D"/>
    <w:rsid w:val="00A6522A"/>
    <w:rsid w:val="00A65DC8"/>
    <w:rsid w:val="00A66CA1"/>
    <w:rsid w:val="00A70FC1"/>
    <w:rsid w:val="00A71833"/>
    <w:rsid w:val="00A732C3"/>
    <w:rsid w:val="00A763A9"/>
    <w:rsid w:val="00A7653E"/>
    <w:rsid w:val="00A84A37"/>
    <w:rsid w:val="00A8560C"/>
    <w:rsid w:val="00A85944"/>
    <w:rsid w:val="00A86ABB"/>
    <w:rsid w:val="00A92F67"/>
    <w:rsid w:val="00A9517F"/>
    <w:rsid w:val="00A952D1"/>
    <w:rsid w:val="00A961F7"/>
    <w:rsid w:val="00A966BB"/>
    <w:rsid w:val="00A96F41"/>
    <w:rsid w:val="00A97402"/>
    <w:rsid w:val="00AA0847"/>
    <w:rsid w:val="00AB1DB3"/>
    <w:rsid w:val="00AB266C"/>
    <w:rsid w:val="00AB281D"/>
    <w:rsid w:val="00AB3763"/>
    <w:rsid w:val="00AB5978"/>
    <w:rsid w:val="00AB708B"/>
    <w:rsid w:val="00AB76CF"/>
    <w:rsid w:val="00AC328F"/>
    <w:rsid w:val="00AC35C6"/>
    <w:rsid w:val="00AC61E2"/>
    <w:rsid w:val="00AD03A6"/>
    <w:rsid w:val="00AD177E"/>
    <w:rsid w:val="00AD2E4D"/>
    <w:rsid w:val="00AD2FB9"/>
    <w:rsid w:val="00AD30EC"/>
    <w:rsid w:val="00AD5348"/>
    <w:rsid w:val="00AE5E44"/>
    <w:rsid w:val="00AE7E83"/>
    <w:rsid w:val="00AF17CA"/>
    <w:rsid w:val="00AF1F50"/>
    <w:rsid w:val="00AF262C"/>
    <w:rsid w:val="00AF415A"/>
    <w:rsid w:val="00AF69FC"/>
    <w:rsid w:val="00AF706D"/>
    <w:rsid w:val="00B00D32"/>
    <w:rsid w:val="00B017C0"/>
    <w:rsid w:val="00B01969"/>
    <w:rsid w:val="00B02B05"/>
    <w:rsid w:val="00B0455D"/>
    <w:rsid w:val="00B05F73"/>
    <w:rsid w:val="00B060F3"/>
    <w:rsid w:val="00B06731"/>
    <w:rsid w:val="00B07E29"/>
    <w:rsid w:val="00B1060D"/>
    <w:rsid w:val="00B106C1"/>
    <w:rsid w:val="00B113B4"/>
    <w:rsid w:val="00B13160"/>
    <w:rsid w:val="00B14914"/>
    <w:rsid w:val="00B14A34"/>
    <w:rsid w:val="00B1784D"/>
    <w:rsid w:val="00B20B24"/>
    <w:rsid w:val="00B210E3"/>
    <w:rsid w:val="00B241BD"/>
    <w:rsid w:val="00B267AF"/>
    <w:rsid w:val="00B308F5"/>
    <w:rsid w:val="00B36E11"/>
    <w:rsid w:val="00B41605"/>
    <w:rsid w:val="00B46604"/>
    <w:rsid w:val="00B46A06"/>
    <w:rsid w:val="00B46C0D"/>
    <w:rsid w:val="00B5105C"/>
    <w:rsid w:val="00B52A0D"/>
    <w:rsid w:val="00B540F4"/>
    <w:rsid w:val="00B542C8"/>
    <w:rsid w:val="00B5566D"/>
    <w:rsid w:val="00B571E9"/>
    <w:rsid w:val="00B6340E"/>
    <w:rsid w:val="00B63D7F"/>
    <w:rsid w:val="00B6739D"/>
    <w:rsid w:val="00B70438"/>
    <w:rsid w:val="00B72DCA"/>
    <w:rsid w:val="00B73651"/>
    <w:rsid w:val="00B73BAA"/>
    <w:rsid w:val="00B759A3"/>
    <w:rsid w:val="00B75D59"/>
    <w:rsid w:val="00B76C77"/>
    <w:rsid w:val="00B77513"/>
    <w:rsid w:val="00B804FF"/>
    <w:rsid w:val="00B82698"/>
    <w:rsid w:val="00B871D3"/>
    <w:rsid w:val="00B874F6"/>
    <w:rsid w:val="00B93050"/>
    <w:rsid w:val="00B94669"/>
    <w:rsid w:val="00B94F22"/>
    <w:rsid w:val="00B96130"/>
    <w:rsid w:val="00B9735C"/>
    <w:rsid w:val="00B97D84"/>
    <w:rsid w:val="00B97DCD"/>
    <w:rsid w:val="00BA19A3"/>
    <w:rsid w:val="00BA4820"/>
    <w:rsid w:val="00BA4EC1"/>
    <w:rsid w:val="00BA67C6"/>
    <w:rsid w:val="00BA72EB"/>
    <w:rsid w:val="00BB189F"/>
    <w:rsid w:val="00BB443A"/>
    <w:rsid w:val="00BB5577"/>
    <w:rsid w:val="00BB674E"/>
    <w:rsid w:val="00BB686C"/>
    <w:rsid w:val="00BC07A5"/>
    <w:rsid w:val="00BC0FF5"/>
    <w:rsid w:val="00BC1D4D"/>
    <w:rsid w:val="00BC257E"/>
    <w:rsid w:val="00BC49CA"/>
    <w:rsid w:val="00BC5460"/>
    <w:rsid w:val="00BC5749"/>
    <w:rsid w:val="00BC78D4"/>
    <w:rsid w:val="00BD223F"/>
    <w:rsid w:val="00BD684A"/>
    <w:rsid w:val="00BD68E4"/>
    <w:rsid w:val="00BD6CA3"/>
    <w:rsid w:val="00BD72DA"/>
    <w:rsid w:val="00BE0E05"/>
    <w:rsid w:val="00BE12CF"/>
    <w:rsid w:val="00BE48C2"/>
    <w:rsid w:val="00BE5CF9"/>
    <w:rsid w:val="00BE7984"/>
    <w:rsid w:val="00BF181B"/>
    <w:rsid w:val="00BF3032"/>
    <w:rsid w:val="00C003FD"/>
    <w:rsid w:val="00C0079E"/>
    <w:rsid w:val="00C02738"/>
    <w:rsid w:val="00C02FF8"/>
    <w:rsid w:val="00C0639D"/>
    <w:rsid w:val="00C11E57"/>
    <w:rsid w:val="00C1403A"/>
    <w:rsid w:val="00C14373"/>
    <w:rsid w:val="00C15127"/>
    <w:rsid w:val="00C1690D"/>
    <w:rsid w:val="00C175F5"/>
    <w:rsid w:val="00C24386"/>
    <w:rsid w:val="00C25383"/>
    <w:rsid w:val="00C2586F"/>
    <w:rsid w:val="00C25DC4"/>
    <w:rsid w:val="00C25E92"/>
    <w:rsid w:val="00C27281"/>
    <w:rsid w:val="00C27460"/>
    <w:rsid w:val="00C31A8B"/>
    <w:rsid w:val="00C369CF"/>
    <w:rsid w:val="00C36EC6"/>
    <w:rsid w:val="00C37851"/>
    <w:rsid w:val="00C42BCE"/>
    <w:rsid w:val="00C446E7"/>
    <w:rsid w:val="00C53B1F"/>
    <w:rsid w:val="00C5447F"/>
    <w:rsid w:val="00C54623"/>
    <w:rsid w:val="00C5551C"/>
    <w:rsid w:val="00C56156"/>
    <w:rsid w:val="00C56E6F"/>
    <w:rsid w:val="00C5707A"/>
    <w:rsid w:val="00C57A19"/>
    <w:rsid w:val="00C600A3"/>
    <w:rsid w:val="00C60685"/>
    <w:rsid w:val="00C616ED"/>
    <w:rsid w:val="00C62CB1"/>
    <w:rsid w:val="00C62D78"/>
    <w:rsid w:val="00C7005D"/>
    <w:rsid w:val="00C705FD"/>
    <w:rsid w:val="00C7165B"/>
    <w:rsid w:val="00C71A60"/>
    <w:rsid w:val="00C72090"/>
    <w:rsid w:val="00C755DF"/>
    <w:rsid w:val="00C82339"/>
    <w:rsid w:val="00C84964"/>
    <w:rsid w:val="00C917DE"/>
    <w:rsid w:val="00C92CA7"/>
    <w:rsid w:val="00C94AE5"/>
    <w:rsid w:val="00C95012"/>
    <w:rsid w:val="00C952D3"/>
    <w:rsid w:val="00C95AFC"/>
    <w:rsid w:val="00C972D1"/>
    <w:rsid w:val="00C97C09"/>
    <w:rsid w:val="00CA02FB"/>
    <w:rsid w:val="00CA2D1F"/>
    <w:rsid w:val="00CA3B25"/>
    <w:rsid w:val="00CA4AC5"/>
    <w:rsid w:val="00CA54BF"/>
    <w:rsid w:val="00CA5D6B"/>
    <w:rsid w:val="00CA6237"/>
    <w:rsid w:val="00CA7EFF"/>
    <w:rsid w:val="00CB0416"/>
    <w:rsid w:val="00CB0689"/>
    <w:rsid w:val="00CB124A"/>
    <w:rsid w:val="00CB337B"/>
    <w:rsid w:val="00CB3866"/>
    <w:rsid w:val="00CB456A"/>
    <w:rsid w:val="00CB6FC2"/>
    <w:rsid w:val="00CC334D"/>
    <w:rsid w:val="00CC5C24"/>
    <w:rsid w:val="00CD5BAD"/>
    <w:rsid w:val="00CD7965"/>
    <w:rsid w:val="00CE2729"/>
    <w:rsid w:val="00CE432D"/>
    <w:rsid w:val="00CE55F7"/>
    <w:rsid w:val="00CF1ADB"/>
    <w:rsid w:val="00CF4278"/>
    <w:rsid w:val="00CF5877"/>
    <w:rsid w:val="00CF7FAB"/>
    <w:rsid w:val="00D03B71"/>
    <w:rsid w:val="00D03DBD"/>
    <w:rsid w:val="00D05760"/>
    <w:rsid w:val="00D07659"/>
    <w:rsid w:val="00D10102"/>
    <w:rsid w:val="00D11305"/>
    <w:rsid w:val="00D13A5C"/>
    <w:rsid w:val="00D16011"/>
    <w:rsid w:val="00D2015C"/>
    <w:rsid w:val="00D20EF5"/>
    <w:rsid w:val="00D21EBE"/>
    <w:rsid w:val="00D269CB"/>
    <w:rsid w:val="00D27B28"/>
    <w:rsid w:val="00D27C9C"/>
    <w:rsid w:val="00D3061F"/>
    <w:rsid w:val="00D317D7"/>
    <w:rsid w:val="00D33B9A"/>
    <w:rsid w:val="00D349B7"/>
    <w:rsid w:val="00D34E30"/>
    <w:rsid w:val="00D35CDD"/>
    <w:rsid w:val="00D44B62"/>
    <w:rsid w:val="00D44EA0"/>
    <w:rsid w:val="00D46FAC"/>
    <w:rsid w:val="00D50394"/>
    <w:rsid w:val="00D53059"/>
    <w:rsid w:val="00D557C9"/>
    <w:rsid w:val="00D56D46"/>
    <w:rsid w:val="00D656E5"/>
    <w:rsid w:val="00D70D81"/>
    <w:rsid w:val="00D729A1"/>
    <w:rsid w:val="00D72AA6"/>
    <w:rsid w:val="00D75FAF"/>
    <w:rsid w:val="00D76B79"/>
    <w:rsid w:val="00D76E46"/>
    <w:rsid w:val="00D7708D"/>
    <w:rsid w:val="00D777E6"/>
    <w:rsid w:val="00D77BCF"/>
    <w:rsid w:val="00D80C11"/>
    <w:rsid w:val="00D86F27"/>
    <w:rsid w:val="00D90493"/>
    <w:rsid w:val="00D91372"/>
    <w:rsid w:val="00D91670"/>
    <w:rsid w:val="00D92258"/>
    <w:rsid w:val="00D92517"/>
    <w:rsid w:val="00D948A7"/>
    <w:rsid w:val="00D94D12"/>
    <w:rsid w:val="00D969BC"/>
    <w:rsid w:val="00D96AD0"/>
    <w:rsid w:val="00D97555"/>
    <w:rsid w:val="00DA28EF"/>
    <w:rsid w:val="00DA6E9E"/>
    <w:rsid w:val="00DB0581"/>
    <w:rsid w:val="00DB07A7"/>
    <w:rsid w:val="00DB0D1F"/>
    <w:rsid w:val="00DB2F28"/>
    <w:rsid w:val="00DB2F79"/>
    <w:rsid w:val="00DB4DFB"/>
    <w:rsid w:val="00DB6261"/>
    <w:rsid w:val="00DC2533"/>
    <w:rsid w:val="00DC275D"/>
    <w:rsid w:val="00DC2CDA"/>
    <w:rsid w:val="00DC35E8"/>
    <w:rsid w:val="00DC5B7D"/>
    <w:rsid w:val="00DC751F"/>
    <w:rsid w:val="00DD097E"/>
    <w:rsid w:val="00DD1DCF"/>
    <w:rsid w:val="00DD2944"/>
    <w:rsid w:val="00DD4136"/>
    <w:rsid w:val="00DD7CDA"/>
    <w:rsid w:val="00DE06C1"/>
    <w:rsid w:val="00DE07AE"/>
    <w:rsid w:val="00DE5348"/>
    <w:rsid w:val="00DE6257"/>
    <w:rsid w:val="00DF1825"/>
    <w:rsid w:val="00DF2A89"/>
    <w:rsid w:val="00DF4083"/>
    <w:rsid w:val="00E03B3C"/>
    <w:rsid w:val="00E047C6"/>
    <w:rsid w:val="00E10565"/>
    <w:rsid w:val="00E10A86"/>
    <w:rsid w:val="00E1446A"/>
    <w:rsid w:val="00E146FF"/>
    <w:rsid w:val="00E156A7"/>
    <w:rsid w:val="00E227C9"/>
    <w:rsid w:val="00E24704"/>
    <w:rsid w:val="00E24AEB"/>
    <w:rsid w:val="00E25245"/>
    <w:rsid w:val="00E26E1F"/>
    <w:rsid w:val="00E26FA6"/>
    <w:rsid w:val="00E27887"/>
    <w:rsid w:val="00E3388B"/>
    <w:rsid w:val="00E35E9D"/>
    <w:rsid w:val="00E377C5"/>
    <w:rsid w:val="00E37899"/>
    <w:rsid w:val="00E42653"/>
    <w:rsid w:val="00E43581"/>
    <w:rsid w:val="00E46DB7"/>
    <w:rsid w:val="00E54005"/>
    <w:rsid w:val="00E5417F"/>
    <w:rsid w:val="00E6115A"/>
    <w:rsid w:val="00E62D80"/>
    <w:rsid w:val="00E630AF"/>
    <w:rsid w:val="00E63619"/>
    <w:rsid w:val="00E63FF7"/>
    <w:rsid w:val="00E64F16"/>
    <w:rsid w:val="00E71042"/>
    <w:rsid w:val="00E713D9"/>
    <w:rsid w:val="00E763C9"/>
    <w:rsid w:val="00E81F1B"/>
    <w:rsid w:val="00E8487A"/>
    <w:rsid w:val="00E85CEC"/>
    <w:rsid w:val="00E86B19"/>
    <w:rsid w:val="00E86C63"/>
    <w:rsid w:val="00E879ED"/>
    <w:rsid w:val="00E901C0"/>
    <w:rsid w:val="00E90F3B"/>
    <w:rsid w:val="00E92214"/>
    <w:rsid w:val="00E938F3"/>
    <w:rsid w:val="00E947F5"/>
    <w:rsid w:val="00E9556F"/>
    <w:rsid w:val="00E97989"/>
    <w:rsid w:val="00EA1C2B"/>
    <w:rsid w:val="00EA324E"/>
    <w:rsid w:val="00EA3CE0"/>
    <w:rsid w:val="00EA413E"/>
    <w:rsid w:val="00EA4E26"/>
    <w:rsid w:val="00EA6DDE"/>
    <w:rsid w:val="00EB029E"/>
    <w:rsid w:val="00EB06FD"/>
    <w:rsid w:val="00EB25D1"/>
    <w:rsid w:val="00EB3125"/>
    <w:rsid w:val="00EB3901"/>
    <w:rsid w:val="00EB4287"/>
    <w:rsid w:val="00EB5BED"/>
    <w:rsid w:val="00EB7E84"/>
    <w:rsid w:val="00EC14D6"/>
    <w:rsid w:val="00EC1910"/>
    <w:rsid w:val="00EC196A"/>
    <w:rsid w:val="00EC2159"/>
    <w:rsid w:val="00EC3872"/>
    <w:rsid w:val="00EC3EFA"/>
    <w:rsid w:val="00EC7565"/>
    <w:rsid w:val="00ED42EC"/>
    <w:rsid w:val="00ED4C69"/>
    <w:rsid w:val="00ED5BFF"/>
    <w:rsid w:val="00ED5C4A"/>
    <w:rsid w:val="00ED5DFD"/>
    <w:rsid w:val="00ED7FAB"/>
    <w:rsid w:val="00EE07EF"/>
    <w:rsid w:val="00EE25DA"/>
    <w:rsid w:val="00EE2BC6"/>
    <w:rsid w:val="00EE2DD3"/>
    <w:rsid w:val="00EE39B1"/>
    <w:rsid w:val="00EE57BC"/>
    <w:rsid w:val="00EE5B13"/>
    <w:rsid w:val="00EF0218"/>
    <w:rsid w:val="00EF03B6"/>
    <w:rsid w:val="00EF2410"/>
    <w:rsid w:val="00EF5992"/>
    <w:rsid w:val="00EF61CA"/>
    <w:rsid w:val="00F0277E"/>
    <w:rsid w:val="00F05A5B"/>
    <w:rsid w:val="00F072AA"/>
    <w:rsid w:val="00F07460"/>
    <w:rsid w:val="00F113AE"/>
    <w:rsid w:val="00F12AA7"/>
    <w:rsid w:val="00F14AA1"/>
    <w:rsid w:val="00F179B9"/>
    <w:rsid w:val="00F20F21"/>
    <w:rsid w:val="00F210D9"/>
    <w:rsid w:val="00F22302"/>
    <w:rsid w:val="00F2355B"/>
    <w:rsid w:val="00F25977"/>
    <w:rsid w:val="00F25DA1"/>
    <w:rsid w:val="00F276E8"/>
    <w:rsid w:val="00F312DC"/>
    <w:rsid w:val="00F32689"/>
    <w:rsid w:val="00F32B29"/>
    <w:rsid w:val="00F34AAA"/>
    <w:rsid w:val="00F42772"/>
    <w:rsid w:val="00F427B7"/>
    <w:rsid w:val="00F42E74"/>
    <w:rsid w:val="00F44E8C"/>
    <w:rsid w:val="00F46A4A"/>
    <w:rsid w:val="00F47E8E"/>
    <w:rsid w:val="00F5069D"/>
    <w:rsid w:val="00F520F4"/>
    <w:rsid w:val="00F55527"/>
    <w:rsid w:val="00F60944"/>
    <w:rsid w:val="00F61E1C"/>
    <w:rsid w:val="00F61E32"/>
    <w:rsid w:val="00F62469"/>
    <w:rsid w:val="00F644EF"/>
    <w:rsid w:val="00F70146"/>
    <w:rsid w:val="00F73AA3"/>
    <w:rsid w:val="00F73FF9"/>
    <w:rsid w:val="00F74FF1"/>
    <w:rsid w:val="00F778F9"/>
    <w:rsid w:val="00F80136"/>
    <w:rsid w:val="00F81CAC"/>
    <w:rsid w:val="00F8260D"/>
    <w:rsid w:val="00F84909"/>
    <w:rsid w:val="00F85F5F"/>
    <w:rsid w:val="00F92BE0"/>
    <w:rsid w:val="00F97B87"/>
    <w:rsid w:val="00FA12CE"/>
    <w:rsid w:val="00FA19E1"/>
    <w:rsid w:val="00FA1A5E"/>
    <w:rsid w:val="00FA2243"/>
    <w:rsid w:val="00FA25AF"/>
    <w:rsid w:val="00FA42D6"/>
    <w:rsid w:val="00FA4A37"/>
    <w:rsid w:val="00FA4CAC"/>
    <w:rsid w:val="00FB16A3"/>
    <w:rsid w:val="00FB2D75"/>
    <w:rsid w:val="00FB3120"/>
    <w:rsid w:val="00FB5BBC"/>
    <w:rsid w:val="00FC2501"/>
    <w:rsid w:val="00FC522D"/>
    <w:rsid w:val="00FC5377"/>
    <w:rsid w:val="00FC5A52"/>
    <w:rsid w:val="00FC6083"/>
    <w:rsid w:val="00FC6866"/>
    <w:rsid w:val="00FD2C5E"/>
    <w:rsid w:val="00FD4C1D"/>
    <w:rsid w:val="00FD771F"/>
    <w:rsid w:val="00FD7D40"/>
    <w:rsid w:val="00FE17B8"/>
    <w:rsid w:val="00FE1DD4"/>
    <w:rsid w:val="00FE2675"/>
    <w:rsid w:val="00FE3BF6"/>
    <w:rsid w:val="00FE4329"/>
    <w:rsid w:val="00FE5A70"/>
    <w:rsid w:val="00FE5EA1"/>
    <w:rsid w:val="00FE66C9"/>
    <w:rsid w:val="00FE76C7"/>
    <w:rsid w:val="00FF15BB"/>
    <w:rsid w:val="03A838DC"/>
    <w:rsid w:val="03E1DD14"/>
    <w:rsid w:val="07D6EF76"/>
    <w:rsid w:val="08855369"/>
    <w:rsid w:val="089CB8C8"/>
    <w:rsid w:val="172AE6DB"/>
    <w:rsid w:val="18D5BDB9"/>
    <w:rsid w:val="238DFF09"/>
    <w:rsid w:val="27F2E8D1"/>
    <w:rsid w:val="27F505C5"/>
    <w:rsid w:val="2DD60B62"/>
    <w:rsid w:val="2E4200E9"/>
    <w:rsid w:val="32DDF090"/>
    <w:rsid w:val="3827A0CE"/>
    <w:rsid w:val="3A03DFAF"/>
    <w:rsid w:val="3D92D5F3"/>
    <w:rsid w:val="3E56521E"/>
    <w:rsid w:val="3FD72922"/>
    <w:rsid w:val="4DABD46E"/>
    <w:rsid w:val="5121AC26"/>
    <w:rsid w:val="54B7CCB6"/>
    <w:rsid w:val="57EAC78F"/>
    <w:rsid w:val="5C783977"/>
    <w:rsid w:val="618E43A9"/>
    <w:rsid w:val="63AE3AE7"/>
    <w:rsid w:val="6B3C43A7"/>
    <w:rsid w:val="6C495784"/>
    <w:rsid w:val="70739592"/>
    <w:rsid w:val="720F65F3"/>
    <w:rsid w:val="7342C300"/>
    <w:rsid w:val="76E179FF"/>
    <w:rsid w:val="7962C32A"/>
    <w:rsid w:val="7E72A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4F726A"/>
  <w15:chartTrackingRefBased/>
  <w15:docId w15:val="{BCC94CCC-C268-4FCF-A5D2-1F035034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0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11C2"/>
  </w:style>
  <w:style w:type="paragraph" w:styleId="Footer">
    <w:name w:val="footer"/>
    <w:basedOn w:val="Normal"/>
    <w:link w:val="FooterChar"/>
    <w:uiPriority w:val="99"/>
    <w:unhideWhenUsed/>
    <w:rsid w:val="000711C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11C2"/>
  </w:style>
  <w:style w:type="paragraph" w:styleId="ListParagraph">
    <w:name w:val="List Paragraph"/>
    <w:basedOn w:val="Normal"/>
    <w:link w:val="ListParagraphChar"/>
    <w:uiPriority w:val="34"/>
    <w:qFormat/>
    <w:rsid w:val="00EC14D6"/>
    <w:pPr>
      <w:spacing w:after="200" w:line="276" w:lineRule="auto"/>
      <w:ind w:left="720"/>
      <w:contextualSpacing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C14D6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E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E5F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FE76C7"/>
    <w:rPr>
      <w:color w:val="0563C1"/>
      <w:u w:val="single"/>
    </w:rPr>
  </w:style>
  <w:style w:type="paragraph" w:styleId="NoSpacing">
    <w:name w:val="No Spacing"/>
    <w:uiPriority w:val="1"/>
    <w:qFormat/>
    <w:rsid w:val="00143F6E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0B5C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C74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4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4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4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430"/>
    <w:rPr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072AA"/>
    <w:rPr>
      <w:i/>
      <w:iCs/>
    </w:rPr>
  </w:style>
  <w:style w:type="character" w:customStyle="1" w:styleId="st">
    <w:name w:val="st"/>
    <w:basedOn w:val="DefaultParagraphFont"/>
    <w:rsid w:val="00F072AA"/>
  </w:style>
  <w:style w:type="paragraph" w:customStyle="1" w:styleId="Default">
    <w:name w:val="Default"/>
    <w:rsid w:val="008621D9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customStyle="1" w:styleId="shorttext">
    <w:name w:val="short_text"/>
    <w:rsid w:val="002E141F"/>
  </w:style>
  <w:style w:type="character" w:customStyle="1" w:styleId="hps">
    <w:name w:val="hps"/>
    <w:rsid w:val="002E14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58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9" ma:contentTypeDescription="Create a new document." ma:contentTypeScope="" ma:versionID="ff10fb16dff4f0867f4e3df132438cef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188048fc61a3c79cad6fae9940cad382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  <xsd:element name="TaxCatchAll" ma:index="25" nillable="true" ma:displayName="Taxonomy Catch All Column" ma:hidden="true" ma:list="{7871879d-62e0-4eb5-a91c-f3ead2227aab}" ma:internalName="TaxCatchAll" ma:showField="CatchAllData" ma:web="9d2387c0-5fc7-4abb-89fe-1836f1ce08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2022-12-06T22:00:00+00:00</VVDokumentoData>
    <Kalba xmlns="9d2387c0-5fc7-4abb-89fe-1836f1ce081e">Lietuvių</Kalba>
    <lcf76f155ced4ddcb4097134ff3c332f xmlns="38bb8c36-7c03-48a3-969f-967acf56083b">
      <Terms xmlns="http://schemas.microsoft.com/office/infopath/2007/PartnerControls"/>
    </lcf76f155ced4ddcb4097134ff3c332f>
    <TaxCatchAll xmlns="9d2387c0-5fc7-4abb-89fe-1836f1ce081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4DFE94-E4BE-4E39-9675-A912269C9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7151E8-9584-4F30-9845-43725DCD4EC0}">
  <ds:schemaRefs>
    <ds:schemaRef ds:uri="http://schemas.microsoft.com/office/2006/metadata/properties"/>
    <ds:schemaRef ds:uri="http://schemas.microsoft.com/office/infopath/2007/PartnerControls"/>
    <ds:schemaRef ds:uri="9d2387c0-5fc7-4abb-89fe-1836f1ce081e"/>
    <ds:schemaRef ds:uri="38bb8c36-7c03-48a3-969f-967acf56083b"/>
  </ds:schemaRefs>
</ds:datastoreItem>
</file>

<file path=customXml/itemProps3.xml><?xml version="1.0" encoding="utf-8"?>
<ds:datastoreItem xmlns:ds="http://schemas.openxmlformats.org/officeDocument/2006/customXml" ds:itemID="{63FF6108-59D7-4B84-AB11-D873959630B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8</Pages>
  <Words>7892</Words>
  <Characters>4500</Characters>
  <Application>Microsoft Office Word</Application>
  <DocSecurity>0</DocSecurity>
  <Lines>37</Lines>
  <Paragraphs>24</Paragraphs>
  <ScaleCrop>false</ScaleCrop>
  <Company/>
  <LinksUpToDate>false</LinksUpToDate>
  <CharactersWithSpaces>12368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Kipras Išora</cp:lastModifiedBy>
  <cp:revision>1194</cp:revision>
  <dcterms:created xsi:type="dcterms:W3CDTF">2020-06-04T13:47:00Z</dcterms:created>
  <dcterms:modified xsi:type="dcterms:W3CDTF">2025-08-18T08:43:00Z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0x010100B899B001737D2A4CBF6D61C12C295A30</vt:lpwstr>
  </property>
  <property fmtid="{D5CDD505-2E9C-101B-9397-08002B2CF9AE}" pid="3" name="MediaServiceImageTags">
    <vt:lpwstr/>
  </property>
  <property fmtid="{D5CDD505-2E9C-101B-9397-08002B2CF9AE}" pid="4" name="MSIP_Label_190751af-2442-49a7-b7b9-9f0bcce858c9_Enabled">
    <vt:lpwstr>true</vt:lpwstr>
  </property>
  <property fmtid="{D5CDD505-2E9C-101B-9397-08002B2CF9AE}" pid="5" name="MSIP_Label_190751af-2442-49a7-b7b9-9f0bcce858c9_SetDate">
    <vt:lpwstr>2022-09-20T11:41:09Z</vt:lpwstr>
  </property>
  <property fmtid="{D5CDD505-2E9C-101B-9397-08002B2CF9AE}" pid="6" name="MSIP_Label_190751af-2442-49a7-b7b9-9f0bcce858c9_Method">
    <vt:lpwstr>Privileged</vt:lpwstr>
  </property>
  <property fmtid="{D5CDD505-2E9C-101B-9397-08002B2CF9AE}" pid="7" name="MSIP_Label_190751af-2442-49a7-b7b9-9f0bcce858c9_Name">
    <vt:lpwstr>Vidaus dokumentai</vt:lpwstr>
  </property>
  <property fmtid="{D5CDD505-2E9C-101B-9397-08002B2CF9AE}" pid="8" name="MSIP_Label_190751af-2442-49a7-b7b9-9f0bcce858c9_SiteId">
    <vt:lpwstr>ea88e983-d65a-47b3-adb4-3e1c6d2110d2</vt:lpwstr>
  </property>
  <property fmtid="{D5CDD505-2E9C-101B-9397-08002B2CF9AE}" pid="9" name="MSIP_Label_190751af-2442-49a7-b7b9-9f0bcce858c9_ActionId">
    <vt:lpwstr>d314f337-9317-4dc7-8fd3-8ee37d5eb328</vt:lpwstr>
  </property>
  <property fmtid="{D5CDD505-2E9C-101B-9397-08002B2CF9AE}" pid="10" name="MSIP_Label_190751af-2442-49a7-b7b9-9f0bcce858c9_ContentBits">
    <vt:lpwstr>0</vt:lpwstr>
  </property>
</Properties>
</file>